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ADE" w:rsidRDefault="003D4C96">
      <w:pPr>
        <w:spacing w:line="480" w:lineRule="exact"/>
        <w:rPr>
          <w:rFonts w:ascii="黑体" w:eastAsia="黑体"/>
          <w:bCs/>
          <w:color w:val="000000"/>
          <w:szCs w:val="32"/>
        </w:rPr>
      </w:pPr>
      <w:r>
        <w:rPr>
          <w:rFonts w:ascii="黑体" w:eastAsia="黑体" w:cs="仿宋_GB2312" w:hint="eastAsia"/>
          <w:bCs/>
          <w:color w:val="000000"/>
          <w:szCs w:val="32"/>
        </w:rPr>
        <w:t>附件</w:t>
      </w:r>
      <w:r w:rsidR="00170ADA">
        <w:rPr>
          <w:rFonts w:ascii="黑体" w:eastAsia="黑体" w:hint="eastAsia"/>
          <w:bCs/>
          <w:color w:val="000000"/>
          <w:szCs w:val="32"/>
        </w:rPr>
        <w:t>2</w:t>
      </w:r>
    </w:p>
    <w:p w:rsidR="00794ADE" w:rsidRDefault="003D4C96">
      <w:pPr>
        <w:widowControl/>
        <w:spacing w:line="480" w:lineRule="exact"/>
        <w:jc w:val="center"/>
        <w:rPr>
          <w:rFonts w:ascii="方正小标宋简体" w:eastAsia="方正小标宋简体"/>
          <w:bCs/>
          <w:sz w:val="36"/>
          <w:szCs w:val="36"/>
        </w:rPr>
      </w:pPr>
      <w:r>
        <w:rPr>
          <w:rFonts w:ascii="方正小标宋简体" w:eastAsia="方正小标宋简体" w:cs="黑体" w:hint="eastAsia"/>
          <w:bCs/>
          <w:sz w:val="36"/>
          <w:szCs w:val="36"/>
        </w:rPr>
        <w:t>陕西省绿色工厂评价要求</w:t>
      </w:r>
    </w:p>
    <w:p w:rsidR="00794ADE" w:rsidRDefault="00794ADE">
      <w:pPr>
        <w:spacing w:line="480" w:lineRule="exact"/>
        <w:ind w:firstLineChars="200" w:firstLine="640"/>
        <w:rPr>
          <w:rFonts w:ascii="仿宋_GB2312" w:eastAsia="仿宋_GB2312" w:hAnsi="宋体" w:cs="黑体"/>
          <w:position w:val="-3"/>
          <w:szCs w:val="32"/>
        </w:rPr>
      </w:pPr>
    </w:p>
    <w:p w:rsidR="00794ADE" w:rsidRDefault="003D4C96">
      <w:pPr>
        <w:spacing w:line="560" w:lineRule="exact"/>
        <w:ind w:firstLineChars="200" w:firstLine="640"/>
        <w:rPr>
          <w:rFonts w:ascii="黑体" w:eastAsia="黑体" w:hAnsi="宋体"/>
          <w:szCs w:val="32"/>
        </w:rPr>
      </w:pPr>
      <w:r>
        <w:rPr>
          <w:rFonts w:ascii="黑体" w:eastAsia="黑体" w:hAnsi="宋体" w:cs="黑体" w:hint="eastAsia"/>
          <w:position w:val="-3"/>
          <w:szCs w:val="32"/>
        </w:rPr>
        <w:t>一、总则</w:t>
      </w:r>
    </w:p>
    <w:p w:rsidR="00794ADE" w:rsidRDefault="003D4C96">
      <w:pPr>
        <w:spacing w:line="560" w:lineRule="exact"/>
        <w:ind w:firstLineChars="200" w:firstLine="643"/>
        <w:rPr>
          <w:rFonts w:ascii="仿宋_GB2312" w:eastAsia="仿宋_GB2312" w:hAnsi="宋体"/>
          <w:b/>
          <w:szCs w:val="32"/>
        </w:rPr>
      </w:pPr>
      <w:r>
        <w:rPr>
          <w:rFonts w:ascii="仿宋_GB2312" w:eastAsia="仿宋_GB2312" w:hAnsi="宋体" w:cs="仿宋_GB2312" w:hint="eastAsia"/>
          <w:b/>
          <w:szCs w:val="32"/>
        </w:rPr>
        <w:t>（</w:t>
      </w:r>
      <w:r>
        <w:rPr>
          <w:rFonts w:ascii="仿宋_GB2312" w:eastAsia="仿宋_GB2312" w:hAnsi="宋体" w:cs="仿宋_GB2312" w:hint="eastAsia"/>
          <w:b/>
          <w:spacing w:val="3"/>
          <w:szCs w:val="32"/>
        </w:rPr>
        <w:t>一</w:t>
      </w:r>
      <w:r>
        <w:rPr>
          <w:rFonts w:ascii="仿宋_GB2312" w:eastAsia="仿宋_GB2312" w:hAnsi="宋体" w:cs="仿宋_GB2312" w:hint="eastAsia"/>
          <w:b/>
          <w:szCs w:val="32"/>
        </w:rPr>
        <w:t>）评</w:t>
      </w:r>
      <w:r>
        <w:rPr>
          <w:rFonts w:ascii="仿宋_GB2312" w:eastAsia="仿宋_GB2312" w:hAnsi="宋体" w:cs="仿宋_GB2312" w:hint="eastAsia"/>
          <w:b/>
          <w:spacing w:val="3"/>
          <w:szCs w:val="32"/>
        </w:rPr>
        <w:t>价</w:t>
      </w:r>
      <w:r>
        <w:rPr>
          <w:rFonts w:ascii="仿宋_GB2312" w:eastAsia="仿宋_GB2312" w:hAnsi="宋体" w:cs="仿宋_GB2312" w:hint="eastAsia"/>
          <w:b/>
          <w:szCs w:val="32"/>
        </w:rPr>
        <w:t>指标</w:t>
      </w:r>
      <w:r>
        <w:rPr>
          <w:rFonts w:ascii="仿宋_GB2312" w:eastAsia="仿宋_GB2312" w:hAnsi="宋体" w:cs="仿宋_GB2312" w:hint="eastAsia"/>
          <w:b/>
          <w:spacing w:val="3"/>
          <w:szCs w:val="32"/>
        </w:rPr>
        <w:t>框</w:t>
      </w:r>
      <w:r>
        <w:rPr>
          <w:rFonts w:ascii="仿宋_GB2312" w:eastAsia="仿宋_GB2312" w:hAnsi="宋体" w:cs="仿宋_GB2312" w:hint="eastAsia"/>
          <w:b/>
          <w:szCs w:val="32"/>
        </w:rPr>
        <w:t>架</w:t>
      </w:r>
    </w:p>
    <w:p w:rsidR="00794ADE" w:rsidRDefault="003D4C96">
      <w:pPr>
        <w:spacing w:line="560" w:lineRule="exact"/>
        <w:ind w:firstLineChars="200" w:firstLine="640"/>
        <w:rPr>
          <w:rFonts w:ascii="仿宋_GB2312" w:eastAsia="仿宋_GB2312" w:hAnsi="宋体"/>
          <w:szCs w:val="32"/>
        </w:rPr>
      </w:pPr>
      <w:r>
        <w:rPr>
          <w:rFonts w:ascii="仿宋_GB2312" w:eastAsia="仿宋_GB2312" w:hAnsi="宋体" w:cs="仿宋_GB2312" w:hint="eastAsia"/>
          <w:szCs w:val="32"/>
        </w:rPr>
        <w:t>绿色工厂（以下简称</w:t>
      </w:r>
      <w:r>
        <w:rPr>
          <w:rFonts w:ascii="仿宋_GB2312" w:eastAsia="仿宋_GB2312" w:hAnsi="宋体" w:hint="eastAsia"/>
          <w:szCs w:val="32"/>
        </w:rPr>
        <w:t>“</w:t>
      </w:r>
      <w:r>
        <w:rPr>
          <w:rFonts w:ascii="仿宋_GB2312" w:eastAsia="仿宋_GB2312" w:hAnsi="宋体" w:cs="仿宋_GB2312" w:hint="eastAsia"/>
          <w:szCs w:val="32"/>
        </w:rPr>
        <w:t>工厂</w:t>
      </w:r>
      <w:r>
        <w:rPr>
          <w:rFonts w:ascii="仿宋_GB2312" w:eastAsia="仿宋_GB2312" w:hAnsi="宋体" w:hint="eastAsia"/>
          <w:szCs w:val="32"/>
        </w:rPr>
        <w:t>”</w:t>
      </w:r>
      <w:r>
        <w:rPr>
          <w:rFonts w:ascii="仿宋_GB2312" w:eastAsia="仿宋_GB2312" w:hAnsi="宋体" w:cs="仿宋_GB2312" w:hint="eastAsia"/>
          <w:szCs w:val="32"/>
        </w:rPr>
        <w:t>）应在保证产品功能、质量以及制造过程中员工职业健康安全的前提下，引入生命周期思想，优先选用绿色原料、工艺、技术和设备，满足基础设施、管理体系、能源与资源投入、产品、环境排放、环境绩效的综合评价要求，并进行持续改进。绿色工厂评价指标框架如图1 所示。</w:t>
      </w:r>
    </w:p>
    <w:p w:rsidR="00794ADE" w:rsidRDefault="003D4C96">
      <w:pPr>
        <w:spacing w:line="560" w:lineRule="exact"/>
        <w:ind w:firstLineChars="200" w:firstLine="640"/>
        <w:rPr>
          <w:rFonts w:ascii="仿宋_GB2312" w:eastAsia="仿宋_GB2312" w:hAnsi="宋体"/>
          <w:szCs w:val="32"/>
        </w:rPr>
      </w:pPr>
      <w:r>
        <w:rPr>
          <w:rFonts w:ascii="仿宋_GB2312" w:eastAsia="仿宋_GB2312" w:hAnsi="宋体"/>
          <w:noProof/>
          <w:szCs w:val="32"/>
        </w:rPr>
        <w:drawing>
          <wp:anchor distT="0" distB="0" distL="114300" distR="114300" simplePos="0" relativeHeight="251658240" behindDoc="0" locked="0" layoutInCell="1" allowOverlap="1">
            <wp:simplePos x="0" y="0"/>
            <wp:positionH relativeFrom="column">
              <wp:posOffset>525780</wp:posOffset>
            </wp:positionH>
            <wp:positionV relativeFrom="paragraph">
              <wp:posOffset>179070</wp:posOffset>
            </wp:positionV>
            <wp:extent cx="4699635" cy="2374265"/>
            <wp:effectExtent l="0" t="0" r="5715" b="698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stretch>
                      <a:fillRect/>
                    </a:stretch>
                  </pic:blipFill>
                  <pic:spPr>
                    <a:xfrm>
                      <a:off x="0" y="0"/>
                      <a:ext cx="4699635" cy="2374265"/>
                    </a:xfrm>
                    <a:prstGeom prst="rect">
                      <a:avLst/>
                    </a:prstGeom>
                    <a:noFill/>
                    <a:ln>
                      <a:noFill/>
                    </a:ln>
                  </pic:spPr>
                </pic:pic>
              </a:graphicData>
            </a:graphic>
          </wp:anchor>
        </w:drawing>
      </w:r>
    </w:p>
    <w:p w:rsidR="00794ADE" w:rsidRDefault="003D4C96">
      <w:pPr>
        <w:spacing w:line="560" w:lineRule="exact"/>
        <w:jc w:val="center"/>
        <w:rPr>
          <w:rFonts w:ascii="仿宋_GB2312" w:eastAsia="仿宋_GB2312" w:hAnsi="宋体"/>
          <w:sz w:val="28"/>
          <w:szCs w:val="28"/>
        </w:rPr>
      </w:pPr>
      <w:r>
        <w:rPr>
          <w:rFonts w:ascii="仿宋_GB2312" w:eastAsia="仿宋_GB2312" w:hAnsi="宋体" w:cs="仿宋_GB2312" w:hint="eastAsia"/>
          <w:sz w:val="28"/>
          <w:szCs w:val="28"/>
        </w:rPr>
        <w:t>图</w:t>
      </w:r>
      <w:r>
        <w:rPr>
          <w:rFonts w:ascii="仿宋_GB2312" w:eastAsia="仿宋_GB2312" w:hAnsi="宋体" w:cs="仿宋_GB2312"/>
          <w:sz w:val="28"/>
          <w:szCs w:val="28"/>
        </w:rPr>
        <w:t xml:space="preserve"> 1 </w:t>
      </w:r>
      <w:r>
        <w:rPr>
          <w:rFonts w:ascii="仿宋_GB2312" w:eastAsia="仿宋_GB2312" w:hAnsi="宋体" w:cs="仿宋_GB2312" w:hint="eastAsia"/>
          <w:sz w:val="28"/>
          <w:szCs w:val="28"/>
        </w:rPr>
        <w:t>绿色工厂评价指标框架</w:t>
      </w:r>
    </w:p>
    <w:p w:rsidR="00794ADE" w:rsidRDefault="003D4C96">
      <w:pPr>
        <w:spacing w:line="560" w:lineRule="exact"/>
        <w:ind w:firstLineChars="200" w:firstLine="643"/>
        <w:rPr>
          <w:rFonts w:ascii="仿宋_GB2312" w:eastAsia="仿宋_GB2312" w:hAnsi="宋体"/>
          <w:b/>
          <w:szCs w:val="32"/>
        </w:rPr>
      </w:pPr>
      <w:r>
        <w:rPr>
          <w:rFonts w:ascii="仿宋_GB2312" w:eastAsia="仿宋_GB2312" w:hAnsi="宋体" w:cs="仿宋_GB2312" w:hint="eastAsia"/>
          <w:b/>
          <w:szCs w:val="32"/>
        </w:rPr>
        <w:t>（二）评价依据</w:t>
      </w:r>
    </w:p>
    <w:p w:rsidR="00794ADE" w:rsidRDefault="003D4C96">
      <w:pPr>
        <w:spacing w:line="560" w:lineRule="exact"/>
        <w:ind w:firstLineChars="200" w:firstLine="640"/>
        <w:rPr>
          <w:rFonts w:ascii="仿宋_GB2312" w:eastAsia="仿宋_GB2312" w:hAnsi="宋体"/>
          <w:szCs w:val="32"/>
        </w:rPr>
      </w:pPr>
      <w:r>
        <w:rPr>
          <w:rFonts w:ascii="仿宋_GB2312" w:eastAsia="仿宋_GB2312" w:hAnsi="宋体" w:cs="仿宋_GB2312" w:hint="eastAsia"/>
          <w:szCs w:val="32"/>
        </w:rPr>
        <w:t>1.依据《绿色工厂评价通则》（GB/T 36132-2018）和本文件规定的评价指标体系，达到规定分数要求的单位纳入绿色工厂名单，评价要求需满足《绿色工厂评价通则》（GB/T 36132-2018）</w:t>
      </w:r>
      <w:r>
        <w:rPr>
          <w:rFonts w:ascii="仿宋_GB2312" w:eastAsia="仿宋_GB2312" w:hAnsi="宋体" w:cs="仿宋_GB2312" w:hint="eastAsia"/>
          <w:szCs w:val="32"/>
        </w:rPr>
        <w:lastRenderedPageBreak/>
        <w:t>和本文件指标体系中所有基本要求。</w:t>
      </w:r>
    </w:p>
    <w:p w:rsidR="00794ADE" w:rsidRDefault="003D4C96">
      <w:pPr>
        <w:spacing w:line="560" w:lineRule="exact"/>
        <w:ind w:firstLineChars="200" w:firstLine="640"/>
        <w:rPr>
          <w:rFonts w:ascii="仿宋_GB2312" w:eastAsia="仿宋_GB2312" w:hAnsi="宋体"/>
          <w:szCs w:val="32"/>
        </w:rPr>
      </w:pPr>
      <w:r>
        <w:rPr>
          <w:rFonts w:ascii="仿宋_GB2312" w:eastAsia="仿宋_GB2312" w:hAnsi="宋体" w:cs="仿宋_GB2312" w:hint="eastAsia"/>
          <w:szCs w:val="32"/>
        </w:rPr>
        <w:t>2.绿色工厂试点示范项目评价工作按行业进行，工厂所属行业依据《国民经济行业分类》（GB/T 4754）分类。</w:t>
      </w:r>
    </w:p>
    <w:p w:rsidR="00794ADE" w:rsidRDefault="003D4C96">
      <w:pPr>
        <w:spacing w:line="560" w:lineRule="exact"/>
        <w:ind w:firstLineChars="200" w:firstLine="643"/>
        <w:rPr>
          <w:rFonts w:ascii="仿宋_GB2312" w:eastAsia="仿宋_GB2312" w:hAnsi="宋体"/>
          <w:b/>
          <w:szCs w:val="32"/>
        </w:rPr>
      </w:pPr>
      <w:r>
        <w:rPr>
          <w:rFonts w:ascii="仿宋_GB2312" w:eastAsia="仿宋_GB2312" w:hAnsi="宋体" w:cs="仿宋_GB2312" w:hint="eastAsia"/>
          <w:b/>
          <w:szCs w:val="32"/>
        </w:rPr>
        <w:t>（三）评价方式</w:t>
      </w:r>
    </w:p>
    <w:p w:rsidR="00794ADE" w:rsidRDefault="003D4C96">
      <w:pPr>
        <w:spacing w:line="560" w:lineRule="exact"/>
        <w:ind w:firstLineChars="200" w:firstLine="640"/>
        <w:rPr>
          <w:rFonts w:ascii="仿宋_GB2312" w:eastAsia="仿宋_GB2312" w:hAnsi="宋体"/>
          <w:spacing w:val="-8"/>
          <w:szCs w:val="32"/>
        </w:rPr>
      </w:pPr>
      <w:r>
        <w:rPr>
          <w:rFonts w:ascii="仿宋_GB2312" w:eastAsia="仿宋_GB2312" w:hAnsi="宋体" w:cs="仿宋_GB2312" w:hint="eastAsia"/>
          <w:szCs w:val="32"/>
        </w:rPr>
        <w:t>1.</w:t>
      </w:r>
      <w:r>
        <w:rPr>
          <w:rFonts w:ascii="仿宋_GB2312" w:eastAsia="仿宋_GB2312" w:hAnsi="宋体" w:cs="仿宋_GB2312" w:hint="eastAsia"/>
          <w:spacing w:val="-8"/>
          <w:szCs w:val="32"/>
        </w:rPr>
        <w:t>绿色工厂试点</w:t>
      </w:r>
      <w:bookmarkStart w:id="0" w:name="_GoBack"/>
      <w:bookmarkEnd w:id="0"/>
      <w:r>
        <w:rPr>
          <w:rFonts w:ascii="仿宋_GB2312" w:eastAsia="仿宋_GB2312" w:hAnsi="宋体" w:cs="仿宋_GB2312" w:hint="eastAsia"/>
          <w:spacing w:val="-8"/>
          <w:szCs w:val="32"/>
        </w:rPr>
        <w:t>示范评价应由独立于工厂的第三方组织实施；</w:t>
      </w:r>
    </w:p>
    <w:p w:rsidR="00794ADE" w:rsidRDefault="003D4C96">
      <w:pPr>
        <w:spacing w:line="560" w:lineRule="exact"/>
        <w:ind w:firstLineChars="200" w:firstLine="640"/>
        <w:rPr>
          <w:rFonts w:ascii="仿宋_GB2312" w:eastAsia="仿宋_GB2312" w:hAnsi="宋体"/>
          <w:szCs w:val="32"/>
        </w:rPr>
      </w:pPr>
      <w:r>
        <w:rPr>
          <w:rFonts w:ascii="仿宋_GB2312" w:eastAsia="仿宋_GB2312" w:hAnsi="宋体" w:cs="仿宋_GB2312" w:hint="eastAsia"/>
          <w:szCs w:val="32"/>
        </w:rPr>
        <w:t>2.实施评价的组织应收</w:t>
      </w:r>
      <w:proofErr w:type="gramStart"/>
      <w:r>
        <w:rPr>
          <w:rFonts w:ascii="仿宋_GB2312" w:eastAsia="仿宋_GB2312" w:hAnsi="宋体" w:cs="仿宋_GB2312" w:hint="eastAsia"/>
          <w:szCs w:val="32"/>
        </w:rPr>
        <w:t>集评价</w:t>
      </w:r>
      <w:proofErr w:type="gramEnd"/>
      <w:r>
        <w:rPr>
          <w:rFonts w:ascii="仿宋_GB2312" w:eastAsia="仿宋_GB2312" w:hAnsi="宋体" w:cs="仿宋_GB2312" w:hint="eastAsia"/>
          <w:szCs w:val="32"/>
        </w:rPr>
        <w:t>证据，并确保证据的完整性和准确性。证据收集方式包括但不限于：查看报告文件、统计报表、原始记录；根据实际情况，开展对相关人员的座谈；实地调查、抽样调查等；</w:t>
      </w:r>
    </w:p>
    <w:p w:rsidR="00794ADE" w:rsidRDefault="003D4C96">
      <w:pPr>
        <w:spacing w:line="560" w:lineRule="exact"/>
        <w:ind w:firstLineChars="200" w:firstLine="640"/>
        <w:rPr>
          <w:rFonts w:ascii="仿宋_GB2312" w:eastAsia="仿宋_GB2312" w:hAnsi="宋体"/>
          <w:szCs w:val="32"/>
        </w:rPr>
      </w:pPr>
      <w:r>
        <w:rPr>
          <w:rFonts w:ascii="仿宋_GB2312" w:eastAsia="仿宋_GB2312" w:hAnsi="宋体" w:cs="仿宋_GB2312" w:hint="eastAsia"/>
          <w:szCs w:val="32"/>
        </w:rPr>
        <w:t>3.实施评价的组织应对评价证据进行分析，评价工厂是否满足评价要求提出的综合评价指标。满足所有必选评价要求并达到地方规定分数要求的工厂，可纳入绿色工厂名单。</w:t>
      </w:r>
    </w:p>
    <w:p w:rsidR="00794ADE" w:rsidRDefault="003D4C96">
      <w:pPr>
        <w:spacing w:line="560" w:lineRule="exact"/>
        <w:ind w:firstLineChars="200" w:firstLine="640"/>
        <w:rPr>
          <w:rFonts w:ascii="黑体" w:eastAsia="黑体" w:hAnsi="宋体"/>
          <w:position w:val="-3"/>
          <w:szCs w:val="32"/>
        </w:rPr>
      </w:pPr>
      <w:r>
        <w:rPr>
          <w:rFonts w:ascii="黑体" w:eastAsia="黑体" w:hAnsi="宋体" w:cs="黑体" w:hint="eastAsia"/>
          <w:position w:val="-3"/>
          <w:szCs w:val="32"/>
        </w:rPr>
        <w:t>二、评价指标</w:t>
      </w:r>
    </w:p>
    <w:p w:rsidR="00794ADE" w:rsidRDefault="003D4C96">
      <w:pPr>
        <w:spacing w:line="560" w:lineRule="exact"/>
        <w:ind w:firstLineChars="200" w:firstLine="640"/>
        <w:rPr>
          <w:rFonts w:ascii="仿宋_GB2312" w:eastAsia="仿宋_GB2312" w:hAnsi="宋体"/>
          <w:szCs w:val="32"/>
        </w:rPr>
      </w:pPr>
      <w:r>
        <w:rPr>
          <w:rFonts w:ascii="仿宋_GB2312" w:eastAsia="仿宋_GB2312" w:hAnsi="宋体" w:cs="仿宋_GB2312" w:hint="eastAsia"/>
          <w:szCs w:val="32"/>
        </w:rPr>
        <w:t>绿色工厂评价指标分为一级指标和二级指标，具体要求包括基本要求、预期性要求、特色加分。基本要求是纳入绿色工厂试点示范项目的必选评价要求，预期性要求是绿色工厂创建的参考目标。具体指标要求见表1。</w:t>
      </w:r>
    </w:p>
    <w:p w:rsidR="00794ADE" w:rsidRDefault="00794ADE">
      <w:pPr>
        <w:spacing w:line="500" w:lineRule="exact"/>
        <w:rPr>
          <w:rFonts w:ascii="黑体" w:eastAsia="黑体"/>
          <w:szCs w:val="32"/>
          <w:u w:val="single"/>
        </w:rPr>
      </w:pPr>
    </w:p>
    <w:p w:rsidR="00794ADE" w:rsidRDefault="00794ADE">
      <w:pPr>
        <w:spacing w:line="500" w:lineRule="exact"/>
        <w:rPr>
          <w:rFonts w:ascii="黑体" w:eastAsia="黑体"/>
          <w:szCs w:val="32"/>
          <w:u w:val="single"/>
        </w:rPr>
      </w:pPr>
    </w:p>
    <w:p w:rsidR="00794ADE" w:rsidRDefault="00794ADE">
      <w:pPr>
        <w:spacing w:line="500" w:lineRule="exact"/>
        <w:rPr>
          <w:rFonts w:ascii="黑体" w:eastAsia="黑体"/>
          <w:szCs w:val="32"/>
          <w:u w:val="single"/>
        </w:rPr>
      </w:pPr>
    </w:p>
    <w:p w:rsidR="00794ADE" w:rsidRDefault="00794ADE">
      <w:pPr>
        <w:spacing w:line="500" w:lineRule="exact"/>
        <w:rPr>
          <w:rFonts w:ascii="黑体" w:eastAsia="黑体"/>
          <w:szCs w:val="32"/>
          <w:u w:val="single"/>
        </w:rPr>
        <w:sectPr w:rsidR="00794ADE">
          <w:headerReference w:type="default" r:id="rId10"/>
          <w:footerReference w:type="even" r:id="rId11"/>
          <w:footerReference w:type="default" r:id="rId12"/>
          <w:pgSz w:w="11907" w:h="16840"/>
          <w:pgMar w:top="2155" w:right="1588" w:bottom="1247" w:left="1588" w:header="851" w:footer="1247" w:gutter="0"/>
          <w:pgNumType w:fmt="numberInDash"/>
          <w:cols w:space="425"/>
          <w:docGrid w:linePitch="441" w:charSpace="-6554"/>
        </w:sectPr>
      </w:pPr>
    </w:p>
    <w:p w:rsidR="00794ADE" w:rsidRDefault="003D4C96">
      <w:pPr>
        <w:jc w:val="center"/>
        <w:rPr>
          <w:rFonts w:ascii="仿宋_GB2312" w:eastAsia="仿宋_GB2312"/>
          <w:b/>
        </w:rPr>
      </w:pPr>
      <w:r>
        <w:rPr>
          <w:rFonts w:ascii="仿宋_GB2312" w:eastAsia="仿宋_GB2312" w:hAnsi="宋体" w:cs="宋体" w:hint="eastAsia"/>
          <w:b/>
          <w:w w:val="99"/>
          <w:position w:val="-4"/>
          <w:sz w:val="28"/>
          <w:szCs w:val="28"/>
        </w:rPr>
        <w:lastRenderedPageBreak/>
        <w:t>表</w:t>
      </w:r>
      <w:r>
        <w:rPr>
          <w:rFonts w:ascii="仿宋_GB2312" w:eastAsia="仿宋_GB2312" w:hAnsi="宋体" w:cs="宋体" w:hint="eastAsia"/>
          <w:b/>
          <w:spacing w:val="-78"/>
          <w:position w:val="-4"/>
          <w:sz w:val="28"/>
          <w:szCs w:val="28"/>
        </w:rPr>
        <w:t xml:space="preserve"> 1</w:t>
      </w:r>
      <w:r>
        <w:rPr>
          <w:rFonts w:ascii="仿宋_GB2312" w:eastAsia="仿宋_GB2312" w:hAnsi="宋体" w:cs="宋体" w:hint="eastAsia"/>
          <w:b/>
          <w:spacing w:val="-2"/>
          <w:position w:val="-4"/>
          <w:sz w:val="28"/>
          <w:szCs w:val="28"/>
        </w:rPr>
        <w:t xml:space="preserve"> </w:t>
      </w:r>
      <w:r>
        <w:rPr>
          <w:rFonts w:ascii="仿宋_GB2312" w:eastAsia="仿宋_GB2312" w:hAnsi="宋体" w:cs="宋体" w:hint="eastAsia"/>
          <w:b/>
          <w:w w:val="99"/>
          <w:position w:val="-4"/>
          <w:sz w:val="28"/>
          <w:szCs w:val="28"/>
        </w:rPr>
        <w:t>绿</w:t>
      </w:r>
      <w:r>
        <w:rPr>
          <w:rFonts w:ascii="仿宋_GB2312" w:eastAsia="仿宋_GB2312" w:hAnsi="宋体" w:cs="宋体" w:hint="eastAsia"/>
          <w:b/>
          <w:spacing w:val="3"/>
          <w:w w:val="99"/>
          <w:position w:val="-4"/>
          <w:sz w:val="28"/>
          <w:szCs w:val="28"/>
        </w:rPr>
        <w:t>色</w:t>
      </w:r>
      <w:r>
        <w:rPr>
          <w:rFonts w:ascii="仿宋_GB2312" w:eastAsia="仿宋_GB2312" w:hAnsi="宋体" w:cs="宋体" w:hint="eastAsia"/>
          <w:b/>
          <w:w w:val="99"/>
          <w:position w:val="-4"/>
          <w:sz w:val="28"/>
          <w:szCs w:val="28"/>
        </w:rPr>
        <w:t>工厂</w:t>
      </w:r>
      <w:r>
        <w:rPr>
          <w:rFonts w:ascii="仿宋_GB2312" w:eastAsia="仿宋_GB2312" w:hAnsi="宋体" w:cs="宋体" w:hint="eastAsia"/>
          <w:b/>
          <w:spacing w:val="3"/>
          <w:w w:val="99"/>
          <w:position w:val="-4"/>
          <w:sz w:val="28"/>
          <w:szCs w:val="28"/>
        </w:rPr>
        <w:t>评</w:t>
      </w:r>
      <w:r>
        <w:rPr>
          <w:rFonts w:ascii="仿宋_GB2312" w:eastAsia="仿宋_GB2312" w:hAnsi="宋体" w:cs="宋体" w:hint="eastAsia"/>
          <w:b/>
          <w:w w:val="99"/>
          <w:position w:val="-4"/>
          <w:sz w:val="28"/>
          <w:szCs w:val="28"/>
        </w:rPr>
        <w:t>价指</w:t>
      </w:r>
      <w:r>
        <w:rPr>
          <w:rFonts w:ascii="仿宋_GB2312" w:eastAsia="仿宋_GB2312" w:hAnsi="宋体" w:cs="宋体" w:hint="eastAsia"/>
          <w:b/>
          <w:spacing w:val="3"/>
          <w:w w:val="99"/>
          <w:position w:val="-4"/>
          <w:sz w:val="28"/>
          <w:szCs w:val="28"/>
        </w:rPr>
        <w:t>标</w:t>
      </w:r>
      <w:r>
        <w:rPr>
          <w:rFonts w:ascii="仿宋_GB2312" w:eastAsia="仿宋_GB2312" w:hAnsi="宋体" w:cs="宋体" w:hint="eastAsia"/>
          <w:b/>
          <w:w w:val="99"/>
          <w:position w:val="-4"/>
          <w:sz w:val="28"/>
          <w:szCs w:val="28"/>
        </w:rPr>
        <w:t>表</w:t>
      </w:r>
    </w:p>
    <w:tbl>
      <w:tblPr>
        <w:tblW w:w="153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913"/>
        <w:gridCol w:w="1815"/>
        <w:gridCol w:w="6774"/>
        <w:gridCol w:w="5811"/>
      </w:tblGrid>
      <w:tr w:rsidR="00794ADE">
        <w:trPr>
          <w:trHeight w:val="20"/>
          <w:tblHeader/>
          <w:jc w:val="center"/>
        </w:trPr>
        <w:tc>
          <w:tcPr>
            <w:tcW w:w="913" w:type="dxa"/>
            <w:vAlign w:val="center"/>
          </w:tcPr>
          <w:p w:rsidR="00794ADE" w:rsidRDefault="003D4C96">
            <w:pPr>
              <w:jc w:val="center"/>
              <w:rPr>
                <w:rFonts w:ascii="仿宋_GB2312" w:eastAsia="仿宋_GB2312" w:hAnsi="宋体"/>
                <w:b/>
                <w:bCs/>
                <w:sz w:val="21"/>
                <w:szCs w:val="21"/>
              </w:rPr>
            </w:pPr>
            <w:r>
              <w:rPr>
                <w:rFonts w:ascii="仿宋_GB2312" w:eastAsia="仿宋_GB2312" w:hAnsi="宋体" w:cs="仿宋_GB2312" w:hint="eastAsia"/>
                <w:b/>
                <w:bCs/>
                <w:position w:val="-3"/>
                <w:sz w:val="21"/>
                <w:szCs w:val="21"/>
              </w:rPr>
              <w:t>一级</w:t>
            </w:r>
          </w:p>
          <w:p w:rsidR="00794ADE" w:rsidRDefault="003D4C96">
            <w:pPr>
              <w:jc w:val="center"/>
              <w:rPr>
                <w:rFonts w:ascii="仿宋_GB2312" w:eastAsia="仿宋_GB2312" w:hAnsi="宋体"/>
                <w:b/>
                <w:bCs/>
                <w:sz w:val="21"/>
                <w:szCs w:val="21"/>
              </w:rPr>
            </w:pPr>
            <w:r>
              <w:rPr>
                <w:rFonts w:ascii="仿宋_GB2312" w:eastAsia="仿宋_GB2312" w:hAnsi="宋体" w:cs="仿宋_GB2312" w:hint="eastAsia"/>
                <w:b/>
                <w:bCs/>
                <w:sz w:val="21"/>
                <w:szCs w:val="21"/>
              </w:rPr>
              <w:t>指标</w:t>
            </w:r>
          </w:p>
        </w:tc>
        <w:tc>
          <w:tcPr>
            <w:tcW w:w="1815" w:type="dxa"/>
            <w:vAlign w:val="center"/>
          </w:tcPr>
          <w:p w:rsidR="00794ADE" w:rsidRDefault="003D4C96">
            <w:pPr>
              <w:jc w:val="center"/>
              <w:rPr>
                <w:rFonts w:ascii="仿宋_GB2312" w:eastAsia="仿宋_GB2312" w:hAnsi="宋体"/>
                <w:b/>
                <w:bCs/>
                <w:sz w:val="21"/>
                <w:szCs w:val="21"/>
              </w:rPr>
            </w:pPr>
            <w:r>
              <w:rPr>
                <w:rFonts w:ascii="仿宋_GB2312" w:eastAsia="仿宋_GB2312" w:hAnsi="宋体" w:cs="仿宋_GB2312" w:hint="eastAsia"/>
                <w:b/>
                <w:bCs/>
                <w:sz w:val="21"/>
                <w:szCs w:val="21"/>
              </w:rPr>
              <w:t>二</w:t>
            </w:r>
            <w:r>
              <w:rPr>
                <w:rFonts w:ascii="仿宋_GB2312" w:eastAsia="仿宋_GB2312" w:hAnsi="宋体" w:cs="仿宋_GB2312" w:hint="eastAsia"/>
                <w:b/>
                <w:bCs/>
                <w:spacing w:val="2"/>
                <w:sz w:val="21"/>
                <w:szCs w:val="21"/>
              </w:rPr>
              <w:t>级</w:t>
            </w:r>
            <w:r>
              <w:rPr>
                <w:rFonts w:ascii="仿宋_GB2312" w:eastAsia="仿宋_GB2312" w:hAnsi="宋体" w:cs="仿宋_GB2312" w:hint="eastAsia"/>
                <w:b/>
                <w:bCs/>
                <w:sz w:val="21"/>
                <w:szCs w:val="21"/>
              </w:rPr>
              <w:t>指标</w:t>
            </w:r>
          </w:p>
        </w:tc>
        <w:tc>
          <w:tcPr>
            <w:tcW w:w="6774" w:type="dxa"/>
            <w:vAlign w:val="center"/>
          </w:tcPr>
          <w:p w:rsidR="00794ADE" w:rsidRDefault="003D4C96">
            <w:pPr>
              <w:jc w:val="center"/>
              <w:rPr>
                <w:rFonts w:ascii="仿宋_GB2312" w:eastAsia="仿宋_GB2312" w:hAnsi="宋体"/>
                <w:b/>
                <w:bCs/>
                <w:sz w:val="21"/>
                <w:szCs w:val="21"/>
              </w:rPr>
            </w:pPr>
            <w:r>
              <w:rPr>
                <w:rFonts w:ascii="仿宋_GB2312" w:eastAsia="仿宋_GB2312" w:hAnsi="宋体" w:cs="仿宋_GB2312" w:hint="eastAsia"/>
                <w:b/>
                <w:bCs/>
                <w:sz w:val="21"/>
                <w:szCs w:val="21"/>
              </w:rPr>
              <w:t>基</w:t>
            </w:r>
            <w:r>
              <w:rPr>
                <w:rFonts w:ascii="仿宋_GB2312" w:eastAsia="仿宋_GB2312" w:hAnsi="宋体" w:cs="仿宋_GB2312" w:hint="eastAsia"/>
                <w:b/>
                <w:bCs/>
                <w:spacing w:val="2"/>
                <w:sz w:val="21"/>
                <w:szCs w:val="21"/>
              </w:rPr>
              <w:t>本</w:t>
            </w:r>
            <w:r>
              <w:rPr>
                <w:rFonts w:ascii="仿宋_GB2312" w:eastAsia="仿宋_GB2312" w:hAnsi="宋体" w:cs="仿宋_GB2312" w:hint="eastAsia"/>
                <w:b/>
                <w:bCs/>
                <w:sz w:val="21"/>
                <w:szCs w:val="21"/>
              </w:rPr>
              <w:t>要求</w:t>
            </w:r>
          </w:p>
        </w:tc>
        <w:tc>
          <w:tcPr>
            <w:tcW w:w="5811" w:type="dxa"/>
            <w:vAlign w:val="center"/>
          </w:tcPr>
          <w:p w:rsidR="00794ADE" w:rsidRDefault="003D4C96">
            <w:pPr>
              <w:jc w:val="center"/>
              <w:rPr>
                <w:rFonts w:ascii="仿宋_GB2312" w:eastAsia="仿宋_GB2312" w:hAnsi="宋体"/>
                <w:b/>
                <w:bCs/>
                <w:sz w:val="21"/>
                <w:szCs w:val="21"/>
              </w:rPr>
            </w:pPr>
            <w:r>
              <w:rPr>
                <w:rFonts w:ascii="仿宋_GB2312" w:eastAsia="仿宋_GB2312" w:hAnsi="宋体" w:cs="仿宋_GB2312" w:hint="eastAsia"/>
                <w:b/>
                <w:bCs/>
                <w:sz w:val="21"/>
                <w:szCs w:val="21"/>
              </w:rPr>
              <w:t>预</w:t>
            </w:r>
            <w:r>
              <w:rPr>
                <w:rFonts w:ascii="仿宋_GB2312" w:eastAsia="仿宋_GB2312" w:hAnsi="宋体" w:cs="仿宋_GB2312" w:hint="eastAsia"/>
                <w:b/>
                <w:bCs/>
                <w:spacing w:val="2"/>
                <w:sz w:val="21"/>
                <w:szCs w:val="21"/>
              </w:rPr>
              <w:t>期</w:t>
            </w:r>
            <w:r>
              <w:rPr>
                <w:rFonts w:ascii="仿宋_GB2312" w:eastAsia="仿宋_GB2312" w:hAnsi="宋体" w:cs="仿宋_GB2312" w:hint="eastAsia"/>
                <w:b/>
                <w:bCs/>
                <w:sz w:val="21"/>
                <w:szCs w:val="21"/>
              </w:rPr>
              <w:t>性</w:t>
            </w:r>
            <w:r>
              <w:rPr>
                <w:rFonts w:ascii="仿宋_GB2312" w:eastAsia="仿宋_GB2312" w:hAnsi="宋体" w:cs="仿宋_GB2312" w:hint="eastAsia"/>
                <w:b/>
                <w:bCs/>
                <w:spacing w:val="2"/>
                <w:sz w:val="21"/>
                <w:szCs w:val="21"/>
              </w:rPr>
              <w:t>要</w:t>
            </w:r>
            <w:r>
              <w:rPr>
                <w:rFonts w:ascii="仿宋_GB2312" w:eastAsia="仿宋_GB2312" w:hAnsi="宋体" w:cs="仿宋_GB2312" w:hint="eastAsia"/>
                <w:b/>
                <w:bCs/>
                <w:sz w:val="21"/>
                <w:szCs w:val="21"/>
              </w:rPr>
              <w:t>求</w:t>
            </w:r>
          </w:p>
        </w:tc>
      </w:tr>
      <w:tr w:rsidR="00794ADE">
        <w:trPr>
          <w:trHeight w:val="20"/>
          <w:jc w:val="center"/>
        </w:trPr>
        <w:tc>
          <w:tcPr>
            <w:tcW w:w="913" w:type="dxa"/>
            <w:vMerge w:val="restart"/>
            <w:vAlign w:val="center"/>
          </w:tcPr>
          <w:p w:rsidR="00794ADE" w:rsidRDefault="003D4C96">
            <w:pPr>
              <w:spacing w:line="240" w:lineRule="exact"/>
              <w:jc w:val="center"/>
              <w:rPr>
                <w:rFonts w:ascii="仿宋_GB2312" w:eastAsia="仿宋_GB2312" w:hAnsi="宋体"/>
                <w:sz w:val="21"/>
                <w:szCs w:val="21"/>
              </w:rPr>
            </w:pPr>
            <w:r>
              <w:rPr>
                <w:rFonts w:ascii="仿宋_GB2312" w:eastAsia="仿宋_GB2312" w:hAnsi="宋体" w:cs="仿宋_GB2312" w:hint="eastAsia"/>
                <w:sz w:val="21"/>
                <w:szCs w:val="21"/>
              </w:rPr>
              <w:t>一般</w:t>
            </w:r>
          </w:p>
          <w:p w:rsidR="00794ADE" w:rsidRDefault="003D4C96">
            <w:pPr>
              <w:spacing w:line="240" w:lineRule="exact"/>
              <w:jc w:val="center"/>
              <w:rPr>
                <w:rFonts w:ascii="仿宋_GB2312" w:eastAsia="仿宋_GB2312" w:hAnsi="宋体"/>
                <w:sz w:val="21"/>
                <w:szCs w:val="21"/>
              </w:rPr>
            </w:pPr>
            <w:r>
              <w:rPr>
                <w:rFonts w:ascii="仿宋_GB2312" w:eastAsia="仿宋_GB2312" w:hAnsi="宋体" w:cs="仿宋_GB2312" w:hint="eastAsia"/>
                <w:sz w:val="21"/>
                <w:szCs w:val="21"/>
              </w:rPr>
              <w:t>要求</w:t>
            </w: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合</w:t>
            </w:r>
            <w:proofErr w:type="gramStart"/>
            <w:r>
              <w:rPr>
                <w:rFonts w:ascii="仿宋_GB2312" w:eastAsia="仿宋_GB2312" w:hAnsi="宋体" w:cs="仿宋_GB2312" w:hint="eastAsia"/>
                <w:sz w:val="21"/>
                <w:szCs w:val="21"/>
              </w:rPr>
              <w:t>规</w:t>
            </w:r>
            <w:proofErr w:type="gramEnd"/>
            <w:r>
              <w:rPr>
                <w:rFonts w:ascii="仿宋_GB2312" w:eastAsia="仿宋_GB2312" w:hAnsi="宋体" w:cs="仿宋_GB2312" w:hint="eastAsia"/>
                <w:sz w:val="21"/>
                <w:szCs w:val="21"/>
              </w:rPr>
              <w:t>性与相关</w:t>
            </w:r>
          </w:p>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方要求</w:t>
            </w:r>
          </w:p>
        </w:tc>
        <w:tc>
          <w:tcPr>
            <w:tcW w:w="6774" w:type="dxa"/>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1.工厂应依法设立</w:t>
            </w:r>
            <w:r>
              <w:rPr>
                <w:rFonts w:ascii="仿宋_GB2312" w:eastAsia="仿宋_GB2312" w:hAnsi="宋体" w:cs="仿宋_GB2312" w:hint="eastAsia"/>
                <w:spacing w:val="-77"/>
                <w:position w:val="-3"/>
                <w:sz w:val="21"/>
                <w:szCs w:val="21"/>
              </w:rPr>
              <w:t>，</w:t>
            </w:r>
            <w:r>
              <w:rPr>
                <w:rFonts w:ascii="仿宋_GB2312" w:eastAsia="仿宋_GB2312" w:hAnsi="宋体" w:cs="仿宋_GB2312" w:hint="eastAsia"/>
                <w:position w:val="-3"/>
                <w:sz w:val="21"/>
                <w:szCs w:val="21"/>
              </w:rPr>
              <w:t>在建设和生产过程中应遵守有关法律</w:t>
            </w:r>
            <w:r>
              <w:rPr>
                <w:rFonts w:ascii="仿宋_GB2312" w:eastAsia="仿宋_GB2312" w:hAnsi="宋体" w:cs="仿宋_GB2312" w:hint="eastAsia"/>
                <w:spacing w:val="-79"/>
                <w:position w:val="-3"/>
                <w:sz w:val="21"/>
                <w:szCs w:val="21"/>
              </w:rPr>
              <w:t>、</w:t>
            </w:r>
            <w:r>
              <w:rPr>
                <w:rFonts w:ascii="仿宋_GB2312" w:eastAsia="仿宋_GB2312" w:hAnsi="宋体" w:cs="仿宋_GB2312" w:hint="eastAsia"/>
                <w:position w:val="-3"/>
                <w:sz w:val="21"/>
                <w:szCs w:val="21"/>
              </w:rPr>
              <w:t>法规、</w:t>
            </w:r>
            <w:r>
              <w:rPr>
                <w:rFonts w:ascii="仿宋_GB2312" w:eastAsia="仿宋_GB2312" w:hAnsi="宋体" w:cs="仿宋_GB2312" w:hint="eastAsia"/>
                <w:sz w:val="21"/>
                <w:szCs w:val="21"/>
              </w:rPr>
              <w:t>政策和标准</w:t>
            </w:r>
            <w:r>
              <w:rPr>
                <w:rFonts w:ascii="仿宋_GB2312" w:eastAsia="仿宋_GB2312" w:hAnsi="宋体" w:cs="仿宋_GB2312" w:hint="eastAsia"/>
                <w:spacing w:val="-7"/>
                <w:sz w:val="21"/>
                <w:szCs w:val="21"/>
              </w:rPr>
              <w:t>，</w:t>
            </w:r>
            <w:r>
              <w:rPr>
                <w:rFonts w:ascii="仿宋_GB2312" w:eastAsia="仿宋_GB2312" w:hAnsi="宋体" w:cs="仿宋_GB2312" w:hint="eastAsia"/>
                <w:sz w:val="21"/>
                <w:szCs w:val="21"/>
              </w:rPr>
              <w:t>近三年</w:t>
            </w:r>
            <w:r w:rsidR="00122A86">
              <w:rPr>
                <w:rFonts w:ascii="仿宋_GB2312" w:eastAsia="仿宋_GB2312" w:hAnsi="宋体" w:cs="仿宋_GB2312" w:hint="eastAsia"/>
                <w:sz w:val="21"/>
                <w:szCs w:val="21"/>
              </w:rPr>
              <w:t>（</w:t>
            </w:r>
            <w:proofErr w:type="gramStart"/>
            <w:r w:rsidR="00122A86">
              <w:rPr>
                <w:rFonts w:ascii="仿宋_GB2312" w:eastAsia="仿宋_GB2312" w:hAnsi="宋体" w:cs="仿宋_GB2312" w:hint="eastAsia"/>
                <w:sz w:val="21"/>
                <w:szCs w:val="21"/>
              </w:rPr>
              <w:t>含成立</w:t>
            </w:r>
            <w:proofErr w:type="gramEnd"/>
            <w:r w:rsidR="00122A86">
              <w:rPr>
                <w:rFonts w:ascii="仿宋_GB2312" w:eastAsia="仿宋_GB2312" w:hAnsi="宋体" w:cs="仿宋_GB2312" w:hint="eastAsia"/>
                <w:sz w:val="21"/>
                <w:szCs w:val="21"/>
              </w:rPr>
              <w:t>不足三年）</w:t>
            </w:r>
            <w:r>
              <w:rPr>
                <w:rFonts w:ascii="仿宋_GB2312" w:eastAsia="仿宋_GB2312" w:hAnsi="宋体" w:cs="仿宋_GB2312" w:hint="eastAsia"/>
                <w:sz w:val="21"/>
                <w:szCs w:val="21"/>
              </w:rPr>
              <w:t>无</w:t>
            </w:r>
            <w:r w:rsidR="00122A86">
              <w:rPr>
                <w:rFonts w:ascii="仿宋_GB2312" w:eastAsia="仿宋_GB2312" w:hAnsi="宋体" w:cs="仿宋_GB2312" w:hint="eastAsia"/>
                <w:sz w:val="21"/>
                <w:szCs w:val="21"/>
              </w:rPr>
              <w:t>较大及以上</w:t>
            </w:r>
            <w:r>
              <w:rPr>
                <w:rFonts w:ascii="仿宋_GB2312" w:eastAsia="仿宋_GB2312" w:hAnsi="宋体" w:cs="仿宋_GB2312" w:hint="eastAsia"/>
                <w:sz w:val="21"/>
                <w:szCs w:val="21"/>
              </w:rPr>
              <w:t>安全</w:t>
            </w:r>
            <w:r>
              <w:rPr>
                <w:rFonts w:ascii="仿宋_GB2312" w:eastAsia="仿宋_GB2312" w:hAnsi="宋体" w:cs="仿宋_GB2312" w:hint="eastAsia"/>
                <w:spacing w:val="-10"/>
                <w:sz w:val="21"/>
                <w:szCs w:val="21"/>
              </w:rPr>
              <w:t>、</w:t>
            </w:r>
            <w:r>
              <w:rPr>
                <w:rFonts w:ascii="仿宋_GB2312" w:eastAsia="仿宋_GB2312" w:hAnsi="宋体" w:cs="仿宋_GB2312" w:hint="eastAsia"/>
                <w:sz w:val="21"/>
                <w:szCs w:val="21"/>
              </w:rPr>
              <w:t>环保</w:t>
            </w:r>
            <w:r>
              <w:rPr>
                <w:rFonts w:ascii="仿宋_GB2312" w:eastAsia="仿宋_GB2312" w:hAnsi="宋体" w:cs="仿宋_GB2312" w:hint="eastAsia"/>
                <w:spacing w:val="-10"/>
                <w:sz w:val="21"/>
                <w:szCs w:val="21"/>
              </w:rPr>
              <w:t>、</w:t>
            </w:r>
            <w:r>
              <w:rPr>
                <w:rFonts w:ascii="仿宋_GB2312" w:eastAsia="仿宋_GB2312" w:hAnsi="宋体" w:cs="仿宋_GB2312" w:hint="eastAsia"/>
                <w:sz w:val="21"/>
                <w:szCs w:val="21"/>
              </w:rPr>
              <w:t>质量等事故</w:t>
            </w:r>
            <w:r w:rsidR="00122A86">
              <w:rPr>
                <w:rFonts w:ascii="仿宋_GB2312" w:eastAsia="仿宋_GB2312" w:hAnsi="宋体" w:cs="仿宋_GB2312" w:hint="eastAsia"/>
                <w:sz w:val="21"/>
                <w:szCs w:val="21"/>
              </w:rPr>
              <w:t>。</w:t>
            </w:r>
          </w:p>
          <w:p w:rsidR="00794ADE" w:rsidRDefault="003D4C96" w:rsidP="0026643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2.对利益相关</w:t>
            </w:r>
            <w:proofErr w:type="gramStart"/>
            <w:r>
              <w:rPr>
                <w:rFonts w:ascii="仿宋_GB2312" w:eastAsia="仿宋_GB2312" w:hAnsi="宋体" w:cs="仿宋_GB2312" w:hint="eastAsia"/>
                <w:sz w:val="21"/>
                <w:szCs w:val="21"/>
              </w:rPr>
              <w:t>方环境</w:t>
            </w:r>
            <w:proofErr w:type="gramEnd"/>
            <w:r>
              <w:rPr>
                <w:rFonts w:ascii="仿宋_GB2312" w:eastAsia="仿宋_GB2312" w:hAnsi="宋体" w:cs="仿宋_GB2312" w:hint="eastAsia"/>
                <w:sz w:val="21"/>
                <w:szCs w:val="21"/>
              </w:rPr>
              <w:t>要求做出承诺的，应同时满足有关承诺要求。</w:t>
            </w:r>
          </w:p>
        </w:tc>
        <w:tc>
          <w:tcPr>
            <w:tcW w:w="5811" w:type="dxa"/>
            <w:vAlign w:val="center"/>
          </w:tcPr>
          <w:p w:rsidR="00794ADE" w:rsidRDefault="003D4C96">
            <w:pPr>
              <w:spacing w:line="240" w:lineRule="exact"/>
              <w:ind w:leftChars="50" w:left="160" w:firstLineChars="100" w:firstLine="210"/>
              <w:rPr>
                <w:rFonts w:ascii="仿宋_GB2312" w:eastAsia="仿宋_GB2312" w:hAnsi="宋体"/>
                <w:sz w:val="21"/>
                <w:szCs w:val="21"/>
              </w:rPr>
            </w:pPr>
            <w:r>
              <w:rPr>
                <w:rFonts w:ascii="仿宋_GB2312" w:eastAsia="仿宋_GB2312" w:hAnsi="宋体" w:cs="仿宋_GB2312" w:hint="eastAsia"/>
                <w:sz w:val="21"/>
                <w:szCs w:val="21"/>
              </w:rPr>
              <w:t>—</w:t>
            </w:r>
          </w:p>
        </w:tc>
      </w:tr>
      <w:tr w:rsidR="00794ADE">
        <w:trPr>
          <w:trHeight w:val="20"/>
          <w:jc w:val="center"/>
        </w:trPr>
        <w:tc>
          <w:tcPr>
            <w:tcW w:w="913" w:type="dxa"/>
            <w:vMerge/>
            <w:vAlign w:val="center"/>
          </w:tcPr>
          <w:p w:rsidR="00794ADE" w:rsidRDefault="00794ADE">
            <w:pPr>
              <w:spacing w:line="220" w:lineRule="exact"/>
              <w:jc w:val="center"/>
              <w:rPr>
                <w:rFonts w:ascii="仿宋_GB2312" w:eastAsia="仿宋_GB2312"/>
                <w:sz w:val="21"/>
                <w:szCs w:val="21"/>
              </w:rPr>
            </w:pPr>
          </w:p>
        </w:tc>
        <w:tc>
          <w:tcPr>
            <w:tcW w:w="1815" w:type="dxa"/>
            <w:vAlign w:val="center"/>
          </w:tcPr>
          <w:p w:rsidR="00794ADE" w:rsidRDefault="003D4C96">
            <w:pPr>
              <w:spacing w:line="220" w:lineRule="exact"/>
              <w:rPr>
                <w:rFonts w:ascii="仿宋_GB2312" w:eastAsia="仿宋_GB2312" w:hAnsi="宋体"/>
                <w:sz w:val="21"/>
                <w:szCs w:val="21"/>
              </w:rPr>
            </w:pPr>
            <w:r>
              <w:rPr>
                <w:rFonts w:ascii="仿宋_GB2312" w:eastAsia="仿宋_GB2312" w:hAnsi="宋体" w:cs="仿宋_GB2312" w:hint="eastAsia"/>
                <w:sz w:val="21"/>
                <w:szCs w:val="21"/>
              </w:rPr>
              <w:t>管理职责</w:t>
            </w:r>
          </w:p>
        </w:tc>
        <w:tc>
          <w:tcPr>
            <w:tcW w:w="6774" w:type="dxa"/>
          </w:tcPr>
          <w:p w:rsidR="00122A86" w:rsidRDefault="003D4C96">
            <w:pPr>
              <w:spacing w:line="220" w:lineRule="exact"/>
              <w:ind w:leftChars="50" w:left="370" w:hangingChars="100" w:hanging="210"/>
              <w:rPr>
                <w:rFonts w:ascii="仿宋_GB2312" w:eastAsia="仿宋_GB2312" w:hAnsi="宋体" w:cs="仿宋_GB2312"/>
                <w:sz w:val="21"/>
                <w:szCs w:val="21"/>
              </w:rPr>
            </w:pPr>
            <w:r>
              <w:rPr>
                <w:rFonts w:ascii="仿宋_GB2312" w:eastAsia="仿宋_GB2312" w:hAnsi="宋体" w:cs="仿宋_GB2312" w:hint="eastAsia"/>
                <w:sz w:val="21"/>
                <w:szCs w:val="21"/>
              </w:rPr>
              <w:t>1.最高管理者应</w:t>
            </w:r>
            <w:r w:rsidR="00122A86">
              <w:rPr>
                <w:rFonts w:ascii="仿宋_GB2312" w:eastAsia="仿宋_GB2312" w:hAnsi="宋体" w:cs="仿宋_GB2312" w:hint="eastAsia"/>
                <w:sz w:val="21"/>
                <w:szCs w:val="21"/>
              </w:rPr>
              <w:t>在绿色工厂方面的领导下作用和承诺满足GB/T36132中4.3.1a)的要求。</w:t>
            </w:r>
          </w:p>
          <w:p w:rsidR="00794ADE" w:rsidRDefault="00122A8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2.最高管理者应确保在工厂内部分配并沟通与绿色工厂相关角色的职责和权限，且满足GB/T36132中4.3.1b)的要求</w:t>
            </w:r>
            <w:r w:rsidR="003D4C96">
              <w:rPr>
                <w:rFonts w:ascii="仿宋_GB2312" w:eastAsia="仿宋_GB2312" w:hAnsi="宋体" w:cs="仿宋_GB2312" w:hint="eastAsia"/>
                <w:sz w:val="21"/>
                <w:szCs w:val="21"/>
              </w:rPr>
              <w:t>。</w:t>
            </w:r>
          </w:p>
          <w:p w:rsidR="00794ADE" w:rsidRDefault="00122A8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3</w:t>
            </w:r>
            <w:r w:rsidR="003D4C96">
              <w:rPr>
                <w:rFonts w:ascii="仿宋_GB2312" w:eastAsia="仿宋_GB2312" w:hAnsi="宋体" w:cs="仿宋_GB2312" w:hint="eastAsia"/>
                <w:sz w:val="21"/>
                <w:szCs w:val="21"/>
              </w:rPr>
              <w:t>.工厂应设有绿色工厂管理机构，负责有关绿色</w:t>
            </w:r>
            <w:r>
              <w:rPr>
                <w:rFonts w:ascii="仿宋_GB2312" w:eastAsia="仿宋_GB2312" w:hAnsi="宋体" w:cs="仿宋_GB2312" w:hint="eastAsia"/>
                <w:sz w:val="21"/>
                <w:szCs w:val="21"/>
              </w:rPr>
              <w:t>工厂</w:t>
            </w:r>
            <w:r w:rsidR="003D4C96">
              <w:rPr>
                <w:rFonts w:ascii="仿宋_GB2312" w:eastAsia="仿宋_GB2312" w:hAnsi="宋体" w:cs="仿宋_GB2312" w:hint="eastAsia"/>
                <w:sz w:val="21"/>
                <w:szCs w:val="21"/>
              </w:rPr>
              <w:t>的制度建设、实施、考核及奖励工作，建立目标责任制。</w:t>
            </w:r>
          </w:p>
          <w:p w:rsidR="00794ADE" w:rsidRDefault="00122A8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4</w:t>
            </w:r>
            <w:r w:rsidR="003D4C96">
              <w:rPr>
                <w:rFonts w:ascii="仿宋_GB2312" w:eastAsia="仿宋_GB2312" w:hAnsi="宋体" w:cs="仿宋_GB2312" w:hint="eastAsia"/>
                <w:sz w:val="21"/>
                <w:szCs w:val="21"/>
              </w:rPr>
              <w:t>.工厂应</w:t>
            </w:r>
            <w:r>
              <w:rPr>
                <w:rFonts w:ascii="仿宋_GB2312" w:eastAsia="仿宋_GB2312" w:hAnsi="宋体" w:cs="仿宋_GB2312" w:hint="eastAsia"/>
                <w:sz w:val="21"/>
                <w:szCs w:val="21"/>
              </w:rPr>
              <w:t>开展</w:t>
            </w:r>
            <w:r w:rsidR="003D4C96">
              <w:rPr>
                <w:rFonts w:ascii="仿宋_GB2312" w:eastAsia="仿宋_GB2312" w:hAnsi="宋体" w:cs="仿宋_GB2312" w:hint="eastAsia"/>
                <w:sz w:val="21"/>
                <w:szCs w:val="21"/>
              </w:rPr>
              <w:t>绿色工厂</w:t>
            </w:r>
            <w:r>
              <w:rPr>
                <w:rFonts w:ascii="仿宋_GB2312" w:eastAsia="仿宋_GB2312" w:hAnsi="宋体" w:cs="仿宋_GB2312" w:hint="eastAsia"/>
                <w:sz w:val="21"/>
                <w:szCs w:val="21"/>
              </w:rPr>
              <w:t>的</w:t>
            </w:r>
            <w:r w:rsidR="003D4C96">
              <w:rPr>
                <w:rFonts w:ascii="仿宋_GB2312" w:eastAsia="仿宋_GB2312" w:hAnsi="宋体" w:cs="仿宋_GB2312" w:hint="eastAsia"/>
                <w:sz w:val="21"/>
                <w:szCs w:val="21"/>
              </w:rPr>
              <w:t>中长期规划及年度目标</w:t>
            </w:r>
            <w:r>
              <w:rPr>
                <w:rFonts w:ascii="仿宋_GB2312" w:eastAsia="仿宋_GB2312" w:hAnsi="宋体" w:cs="仿宋_GB2312" w:hint="eastAsia"/>
                <w:sz w:val="21"/>
                <w:szCs w:val="21"/>
              </w:rPr>
              <w:t>、指标</w:t>
            </w:r>
            <w:r w:rsidR="003D4C96">
              <w:rPr>
                <w:rFonts w:ascii="仿宋_GB2312" w:eastAsia="仿宋_GB2312" w:hAnsi="宋体" w:cs="仿宋_GB2312" w:hint="eastAsia"/>
                <w:sz w:val="21"/>
                <w:szCs w:val="21"/>
              </w:rPr>
              <w:t>和实施方案。</w:t>
            </w:r>
            <w:r>
              <w:rPr>
                <w:rFonts w:ascii="仿宋_GB2312" w:eastAsia="仿宋_GB2312" w:hAnsi="宋体" w:cs="仿宋_GB2312" w:hint="eastAsia"/>
                <w:sz w:val="21"/>
                <w:szCs w:val="21"/>
              </w:rPr>
              <w:t>可行时，指标应明确且</w:t>
            </w:r>
            <w:r w:rsidR="00A223D6">
              <w:rPr>
                <w:rFonts w:ascii="仿宋_GB2312" w:eastAsia="仿宋_GB2312" w:hAnsi="宋体" w:cs="仿宋_GB2312" w:hint="eastAsia"/>
                <w:sz w:val="21"/>
                <w:szCs w:val="21"/>
              </w:rPr>
              <w:t>可</w:t>
            </w:r>
            <w:r>
              <w:rPr>
                <w:rFonts w:ascii="仿宋_GB2312" w:eastAsia="仿宋_GB2312" w:hAnsi="宋体" w:cs="仿宋_GB2312" w:hint="eastAsia"/>
                <w:sz w:val="21"/>
                <w:szCs w:val="21"/>
              </w:rPr>
              <w:t>量化。</w:t>
            </w:r>
          </w:p>
          <w:p w:rsidR="00794ADE" w:rsidRDefault="00A223D6" w:rsidP="00A223D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5</w:t>
            </w:r>
            <w:r w:rsidR="003D4C96">
              <w:rPr>
                <w:rFonts w:ascii="仿宋_GB2312" w:eastAsia="仿宋_GB2312" w:hAnsi="宋体" w:cs="仿宋_GB2312" w:hint="eastAsia"/>
                <w:sz w:val="21"/>
                <w:szCs w:val="21"/>
              </w:rPr>
              <w:t>.工厂</w:t>
            </w:r>
            <w:proofErr w:type="gramStart"/>
            <w:r>
              <w:rPr>
                <w:rFonts w:ascii="仿宋_GB2312" w:eastAsia="仿宋_GB2312" w:hAnsi="宋体" w:cs="仿宋_GB2312" w:hint="eastAsia"/>
                <w:sz w:val="21"/>
                <w:szCs w:val="21"/>
              </w:rPr>
              <w:t>应传播</w:t>
            </w:r>
            <w:proofErr w:type="gramEnd"/>
            <w:r>
              <w:rPr>
                <w:rFonts w:ascii="仿宋_GB2312" w:eastAsia="仿宋_GB2312" w:hAnsi="宋体" w:cs="仿宋_GB2312" w:hint="eastAsia"/>
                <w:sz w:val="21"/>
                <w:szCs w:val="21"/>
              </w:rPr>
              <w:t>绿色制造的理念和知识，定期为员工提供</w:t>
            </w:r>
            <w:r w:rsidR="003D4C96">
              <w:rPr>
                <w:rFonts w:ascii="仿宋_GB2312" w:eastAsia="仿宋_GB2312" w:hAnsi="宋体" w:cs="仿宋_GB2312" w:hint="eastAsia"/>
                <w:sz w:val="21"/>
                <w:szCs w:val="21"/>
              </w:rPr>
              <w:t>绿色</w:t>
            </w:r>
            <w:r>
              <w:rPr>
                <w:rFonts w:ascii="仿宋_GB2312" w:eastAsia="仿宋_GB2312" w:hAnsi="宋体" w:cs="仿宋_GB2312" w:hint="eastAsia"/>
                <w:sz w:val="21"/>
                <w:szCs w:val="21"/>
              </w:rPr>
              <w:t>制造相关知识的</w:t>
            </w:r>
            <w:r w:rsidR="003D4C96">
              <w:rPr>
                <w:rFonts w:ascii="仿宋_GB2312" w:eastAsia="仿宋_GB2312" w:hAnsi="宋体" w:cs="仿宋_GB2312" w:hint="eastAsia"/>
                <w:sz w:val="21"/>
                <w:szCs w:val="21"/>
              </w:rPr>
              <w:t>教育</w:t>
            </w:r>
            <w:r w:rsidR="003D4C96">
              <w:rPr>
                <w:rFonts w:ascii="仿宋_GB2312" w:eastAsia="仿宋_GB2312" w:hAnsi="宋体" w:cs="仿宋_GB2312" w:hint="eastAsia"/>
                <w:spacing w:val="-17"/>
                <w:sz w:val="21"/>
                <w:szCs w:val="21"/>
              </w:rPr>
              <w:t>、</w:t>
            </w:r>
            <w:r w:rsidR="003D4C96">
              <w:rPr>
                <w:rFonts w:ascii="仿宋_GB2312" w:eastAsia="仿宋_GB2312" w:hAnsi="宋体" w:cs="仿宋_GB2312" w:hint="eastAsia"/>
                <w:sz w:val="21"/>
                <w:szCs w:val="21"/>
              </w:rPr>
              <w:t>培训</w:t>
            </w:r>
            <w:r w:rsidR="003D4C96">
              <w:rPr>
                <w:rFonts w:ascii="仿宋_GB2312" w:eastAsia="仿宋_GB2312" w:hAnsi="宋体" w:cs="仿宋_GB2312" w:hint="eastAsia"/>
                <w:spacing w:val="-19"/>
                <w:sz w:val="21"/>
                <w:szCs w:val="21"/>
              </w:rPr>
              <w:t>，</w:t>
            </w:r>
            <w:r w:rsidR="003D4C96">
              <w:rPr>
                <w:rFonts w:ascii="仿宋_GB2312" w:eastAsia="仿宋_GB2312" w:hAnsi="宋体" w:cs="仿宋_GB2312" w:hint="eastAsia"/>
                <w:sz w:val="21"/>
                <w:szCs w:val="21"/>
              </w:rPr>
              <w:t>并评估教育和培训结果</w:t>
            </w:r>
            <w:r>
              <w:rPr>
                <w:rFonts w:ascii="仿宋_GB2312" w:eastAsia="仿宋_GB2312" w:hAnsi="宋体" w:cs="仿宋_GB2312" w:hint="eastAsia"/>
                <w:sz w:val="21"/>
                <w:szCs w:val="21"/>
              </w:rPr>
              <w:t>进行考评</w:t>
            </w:r>
            <w:r w:rsidR="003D4C96">
              <w:rPr>
                <w:rFonts w:ascii="仿宋_GB2312" w:eastAsia="仿宋_GB2312" w:hAnsi="宋体" w:cs="仿宋_GB2312" w:hint="eastAsia"/>
                <w:sz w:val="21"/>
                <w:szCs w:val="21"/>
              </w:rPr>
              <w:t>。</w:t>
            </w:r>
          </w:p>
        </w:tc>
        <w:tc>
          <w:tcPr>
            <w:tcW w:w="5811" w:type="dxa"/>
            <w:vAlign w:val="center"/>
          </w:tcPr>
          <w:p w:rsidR="00794ADE" w:rsidRDefault="003D4C96">
            <w:pPr>
              <w:spacing w:line="220" w:lineRule="exact"/>
              <w:ind w:leftChars="50" w:left="160" w:firstLineChars="100" w:firstLine="210"/>
              <w:rPr>
                <w:rFonts w:ascii="仿宋_GB2312" w:eastAsia="仿宋_GB2312" w:hAnsi="宋体"/>
                <w:sz w:val="21"/>
                <w:szCs w:val="21"/>
              </w:rPr>
            </w:pPr>
            <w:r>
              <w:rPr>
                <w:rFonts w:ascii="仿宋_GB2312" w:eastAsia="仿宋_GB2312" w:hAnsi="宋体" w:cs="仿宋_GB2312" w:hint="eastAsia"/>
                <w:sz w:val="21"/>
                <w:szCs w:val="21"/>
              </w:rPr>
              <w:t>—</w:t>
            </w:r>
          </w:p>
        </w:tc>
      </w:tr>
      <w:tr w:rsidR="00794ADE" w:rsidTr="00266436">
        <w:trPr>
          <w:trHeight w:val="20"/>
          <w:jc w:val="center"/>
        </w:trPr>
        <w:tc>
          <w:tcPr>
            <w:tcW w:w="913" w:type="dxa"/>
            <w:vMerge w:val="restart"/>
            <w:vAlign w:val="center"/>
          </w:tcPr>
          <w:p w:rsidR="00794ADE" w:rsidRDefault="003D4C96">
            <w:pPr>
              <w:spacing w:line="220" w:lineRule="exact"/>
              <w:jc w:val="center"/>
              <w:rPr>
                <w:rFonts w:ascii="仿宋_GB2312" w:eastAsia="仿宋_GB2312" w:hAnsi="宋体"/>
                <w:sz w:val="21"/>
                <w:szCs w:val="21"/>
              </w:rPr>
            </w:pPr>
            <w:r>
              <w:rPr>
                <w:rFonts w:ascii="仿宋_GB2312" w:eastAsia="仿宋_GB2312" w:hAnsi="宋体" w:cs="仿宋_GB2312" w:hint="eastAsia"/>
                <w:sz w:val="21"/>
                <w:szCs w:val="21"/>
              </w:rPr>
              <w:t>基础</w:t>
            </w:r>
          </w:p>
          <w:p w:rsidR="00794ADE" w:rsidRDefault="003D4C96">
            <w:pPr>
              <w:spacing w:line="220" w:lineRule="exact"/>
              <w:jc w:val="center"/>
              <w:rPr>
                <w:rFonts w:ascii="仿宋_GB2312" w:eastAsia="仿宋_GB2312" w:hAnsi="宋体"/>
                <w:sz w:val="21"/>
                <w:szCs w:val="21"/>
              </w:rPr>
            </w:pPr>
            <w:r>
              <w:rPr>
                <w:rFonts w:ascii="仿宋_GB2312" w:eastAsia="仿宋_GB2312" w:hAnsi="宋体" w:cs="仿宋_GB2312" w:hint="eastAsia"/>
                <w:sz w:val="21"/>
                <w:szCs w:val="21"/>
              </w:rPr>
              <w:t>设施</w:t>
            </w:r>
          </w:p>
        </w:tc>
        <w:tc>
          <w:tcPr>
            <w:tcW w:w="1815" w:type="dxa"/>
            <w:vAlign w:val="center"/>
          </w:tcPr>
          <w:p w:rsidR="00794ADE" w:rsidRDefault="003D4C96">
            <w:pPr>
              <w:spacing w:line="220" w:lineRule="exact"/>
              <w:rPr>
                <w:rFonts w:ascii="仿宋_GB2312" w:eastAsia="仿宋_GB2312" w:hAnsi="宋体"/>
                <w:sz w:val="21"/>
                <w:szCs w:val="21"/>
              </w:rPr>
            </w:pPr>
            <w:r>
              <w:rPr>
                <w:rFonts w:ascii="仿宋_GB2312" w:eastAsia="仿宋_GB2312" w:hAnsi="宋体" w:cs="仿宋_GB2312" w:hint="eastAsia"/>
                <w:sz w:val="21"/>
                <w:szCs w:val="21"/>
              </w:rPr>
              <w:t>建筑</w:t>
            </w:r>
          </w:p>
        </w:tc>
        <w:tc>
          <w:tcPr>
            <w:tcW w:w="6774" w:type="dxa"/>
          </w:tcPr>
          <w:p w:rsidR="00A223D6" w:rsidRDefault="00A223D6">
            <w:pPr>
              <w:spacing w:line="220" w:lineRule="exact"/>
              <w:ind w:leftChars="50" w:left="370" w:hangingChars="100" w:hanging="210"/>
              <w:rPr>
                <w:rFonts w:ascii="仿宋_GB2312" w:eastAsia="仿宋_GB2312" w:hAnsi="宋体" w:cs="仿宋_GB2312"/>
                <w:sz w:val="21"/>
                <w:szCs w:val="21"/>
              </w:rPr>
            </w:pPr>
            <w:r>
              <w:rPr>
                <w:rFonts w:ascii="仿宋_GB2312" w:eastAsia="仿宋_GB2312" w:hAnsi="宋体" w:cs="仿宋_GB2312" w:hint="eastAsia"/>
                <w:sz w:val="21"/>
                <w:szCs w:val="21"/>
              </w:rPr>
              <w:t>1.工厂的建筑应满足国家或地方相关法律法规及标准的要求。</w:t>
            </w:r>
          </w:p>
          <w:p w:rsidR="00794ADE" w:rsidRDefault="00A223D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2.</w:t>
            </w:r>
            <w:r w:rsidR="003D4C96">
              <w:rPr>
                <w:rFonts w:ascii="仿宋_GB2312" w:eastAsia="仿宋_GB2312" w:hAnsi="宋体" w:cs="仿宋_GB2312" w:hint="eastAsia"/>
                <w:sz w:val="21"/>
                <w:szCs w:val="21"/>
              </w:rPr>
              <w:t>新建</w:t>
            </w:r>
            <w:r w:rsidR="003D4C96">
              <w:rPr>
                <w:rFonts w:ascii="仿宋_GB2312" w:eastAsia="仿宋_GB2312" w:hAnsi="宋体" w:cs="仿宋_GB2312" w:hint="eastAsia"/>
                <w:spacing w:val="-12"/>
                <w:sz w:val="21"/>
                <w:szCs w:val="21"/>
              </w:rPr>
              <w:t>、</w:t>
            </w:r>
            <w:r w:rsidR="003D4C96">
              <w:rPr>
                <w:rFonts w:ascii="仿宋_GB2312" w:eastAsia="仿宋_GB2312" w:hAnsi="宋体" w:cs="仿宋_GB2312" w:hint="eastAsia"/>
                <w:sz w:val="21"/>
                <w:szCs w:val="21"/>
              </w:rPr>
              <w:t>改建和扩建建筑时</w:t>
            </w:r>
            <w:r w:rsidR="003D4C96">
              <w:rPr>
                <w:rFonts w:ascii="仿宋_GB2312" w:eastAsia="仿宋_GB2312" w:hAnsi="宋体" w:cs="仿宋_GB2312" w:hint="eastAsia"/>
                <w:spacing w:val="-12"/>
                <w:sz w:val="21"/>
                <w:szCs w:val="21"/>
              </w:rPr>
              <w:t>，</w:t>
            </w:r>
            <w:r w:rsidR="003D4C96">
              <w:rPr>
                <w:rFonts w:ascii="仿宋_GB2312" w:eastAsia="仿宋_GB2312" w:hAnsi="宋体" w:cs="仿宋_GB2312" w:hint="eastAsia"/>
                <w:sz w:val="21"/>
                <w:szCs w:val="21"/>
              </w:rPr>
              <w:t>应遵守国</w:t>
            </w:r>
            <w:r w:rsidR="003D4C96">
              <w:rPr>
                <w:rFonts w:ascii="仿宋_GB2312" w:eastAsia="仿宋_GB2312" w:hAnsi="宋体" w:cs="仿宋_GB2312" w:hint="eastAsia"/>
                <w:spacing w:val="-12"/>
                <w:sz w:val="21"/>
                <w:szCs w:val="21"/>
              </w:rPr>
              <w:t>家</w:t>
            </w:r>
            <w:r w:rsidR="003D4C96">
              <w:rPr>
                <w:rFonts w:ascii="仿宋_GB2312" w:eastAsia="仿宋_GB2312" w:hAnsi="宋体" w:cs="仿宋_GB2312" w:hint="eastAsia"/>
                <w:sz w:val="21"/>
                <w:szCs w:val="21"/>
              </w:rPr>
              <w:t>“固定资产投资项目节能评估审查制度</w:t>
            </w:r>
            <w:r w:rsidR="003D4C96">
              <w:rPr>
                <w:rFonts w:ascii="仿宋_GB2312" w:eastAsia="仿宋_GB2312" w:hAnsi="宋体" w:cs="仿宋_GB2312" w:hint="eastAsia"/>
                <w:spacing w:val="-5"/>
                <w:sz w:val="21"/>
                <w:szCs w:val="21"/>
              </w:rPr>
              <w:t>”</w:t>
            </w:r>
            <w:r w:rsidR="003D4C96">
              <w:rPr>
                <w:rFonts w:ascii="仿宋_GB2312" w:eastAsia="仿宋_GB2312" w:hAnsi="宋体" w:cs="仿宋_GB2312" w:hint="eastAsia"/>
                <w:spacing w:val="-12"/>
                <w:sz w:val="21"/>
                <w:szCs w:val="21"/>
              </w:rPr>
              <w:t>、</w:t>
            </w:r>
            <w:r w:rsidR="003D4C96">
              <w:rPr>
                <w:rFonts w:ascii="仿宋_GB2312" w:eastAsia="仿宋_GB2312" w:hAnsi="宋体" w:cs="仿宋_GB2312" w:hint="eastAsia"/>
                <w:sz w:val="21"/>
                <w:szCs w:val="21"/>
              </w:rPr>
              <w:t>“三同时制度</w:t>
            </w:r>
            <w:r w:rsidR="003D4C96">
              <w:rPr>
                <w:rFonts w:ascii="仿宋_GB2312" w:eastAsia="仿宋_GB2312" w:hAnsi="宋体" w:cs="仿宋_GB2312" w:hint="eastAsia"/>
                <w:spacing w:val="-7"/>
                <w:sz w:val="21"/>
                <w:szCs w:val="21"/>
              </w:rPr>
              <w:t>”</w:t>
            </w:r>
            <w:r w:rsidR="003D4C96">
              <w:rPr>
                <w:rFonts w:ascii="仿宋_GB2312" w:eastAsia="仿宋_GB2312" w:hAnsi="宋体" w:cs="仿宋_GB2312" w:hint="eastAsia"/>
                <w:spacing w:val="-12"/>
                <w:sz w:val="21"/>
                <w:szCs w:val="21"/>
              </w:rPr>
              <w:t>、</w:t>
            </w:r>
            <w:r w:rsidR="003D4C96">
              <w:rPr>
                <w:rFonts w:ascii="仿宋_GB2312" w:eastAsia="仿宋_GB2312" w:hAnsi="宋体" w:cs="仿宋_GB2312" w:hint="eastAsia"/>
                <w:sz w:val="21"/>
                <w:szCs w:val="21"/>
              </w:rPr>
              <w:t>“工业项目建设用地控制指标”等产业政策和有关要求。</w:t>
            </w:r>
          </w:p>
          <w:p w:rsidR="00794ADE" w:rsidRDefault="003D4C9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3.厂房内部装饰装修材料中醛</w:t>
            </w:r>
            <w:r>
              <w:rPr>
                <w:rFonts w:ascii="仿宋_GB2312" w:eastAsia="仿宋_GB2312" w:hAnsi="宋体" w:cs="仿宋_GB2312" w:hint="eastAsia"/>
                <w:spacing w:val="-12"/>
                <w:sz w:val="21"/>
                <w:szCs w:val="21"/>
              </w:rPr>
              <w:t>、</w:t>
            </w:r>
            <w:r>
              <w:rPr>
                <w:rFonts w:ascii="仿宋_GB2312" w:eastAsia="仿宋_GB2312" w:hAnsi="宋体" w:cs="仿宋_GB2312" w:hint="eastAsia"/>
                <w:sz w:val="21"/>
                <w:szCs w:val="21"/>
              </w:rPr>
              <w:t>苯</w:t>
            </w:r>
            <w:r>
              <w:rPr>
                <w:rFonts w:ascii="仿宋_GB2312" w:eastAsia="仿宋_GB2312" w:hAnsi="宋体" w:cs="仿宋_GB2312" w:hint="eastAsia"/>
                <w:spacing w:val="-12"/>
                <w:sz w:val="21"/>
                <w:szCs w:val="21"/>
              </w:rPr>
              <w:t>、</w:t>
            </w:r>
            <w:r>
              <w:rPr>
                <w:rFonts w:ascii="仿宋_GB2312" w:eastAsia="仿宋_GB2312" w:hAnsi="宋体" w:cs="仿宋_GB2312" w:hint="eastAsia"/>
                <w:sz w:val="21"/>
                <w:szCs w:val="21"/>
              </w:rPr>
              <w:t>氨</w:t>
            </w:r>
            <w:r>
              <w:rPr>
                <w:rFonts w:ascii="仿宋_GB2312" w:eastAsia="仿宋_GB2312" w:hAnsi="宋体" w:cs="仿宋_GB2312" w:hint="eastAsia"/>
                <w:spacing w:val="-12"/>
                <w:sz w:val="21"/>
                <w:szCs w:val="21"/>
              </w:rPr>
              <w:t>、</w:t>
            </w:r>
            <w:r>
              <w:rPr>
                <w:rFonts w:ascii="仿宋_GB2312" w:eastAsia="仿宋_GB2312" w:hAnsi="宋体" w:cs="仿宋_GB2312" w:hint="eastAsia"/>
                <w:sz w:val="21"/>
                <w:szCs w:val="21"/>
              </w:rPr>
              <w:t>氡等有害物质必须符合国家和地方法律、标准要求。</w:t>
            </w:r>
          </w:p>
          <w:p w:rsidR="00794ADE" w:rsidRDefault="003D4C96" w:rsidP="0026643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4.危险品仓库</w:t>
            </w:r>
            <w:r>
              <w:rPr>
                <w:rFonts w:ascii="仿宋_GB2312" w:eastAsia="仿宋_GB2312" w:hAnsi="宋体" w:cs="仿宋_GB2312" w:hint="eastAsia"/>
                <w:spacing w:val="-17"/>
                <w:sz w:val="21"/>
                <w:szCs w:val="21"/>
              </w:rPr>
              <w:t>、</w:t>
            </w:r>
            <w:r>
              <w:rPr>
                <w:rFonts w:ascii="仿宋_GB2312" w:eastAsia="仿宋_GB2312" w:hAnsi="宋体" w:cs="仿宋_GB2312" w:hint="eastAsia"/>
                <w:sz w:val="21"/>
                <w:szCs w:val="21"/>
              </w:rPr>
              <w:t>有毒有害操作间</w:t>
            </w:r>
            <w:r>
              <w:rPr>
                <w:rFonts w:ascii="仿宋_GB2312" w:eastAsia="仿宋_GB2312" w:hAnsi="宋体" w:cs="仿宋_GB2312" w:hint="eastAsia"/>
                <w:spacing w:val="-19"/>
                <w:sz w:val="21"/>
                <w:szCs w:val="21"/>
              </w:rPr>
              <w:t>、</w:t>
            </w:r>
            <w:r>
              <w:rPr>
                <w:rFonts w:ascii="仿宋_GB2312" w:eastAsia="仿宋_GB2312" w:hAnsi="宋体" w:cs="仿宋_GB2312" w:hint="eastAsia"/>
                <w:sz w:val="21"/>
                <w:szCs w:val="21"/>
              </w:rPr>
              <w:t>废弃物处理间等产生污染物的房间应独立设置。</w:t>
            </w:r>
          </w:p>
        </w:tc>
        <w:tc>
          <w:tcPr>
            <w:tcW w:w="5811" w:type="dxa"/>
            <w:vAlign w:val="center"/>
          </w:tcPr>
          <w:p w:rsidR="00794ADE" w:rsidRDefault="003D4C96" w:rsidP="0026643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1.工厂建筑从建筑材料</w:t>
            </w:r>
            <w:r>
              <w:rPr>
                <w:rFonts w:ascii="仿宋_GB2312" w:eastAsia="仿宋_GB2312" w:hAnsi="宋体" w:cs="仿宋_GB2312" w:hint="eastAsia"/>
                <w:spacing w:val="-14"/>
                <w:sz w:val="21"/>
                <w:szCs w:val="21"/>
              </w:rPr>
              <w:t>、</w:t>
            </w:r>
            <w:r>
              <w:rPr>
                <w:rFonts w:ascii="仿宋_GB2312" w:eastAsia="仿宋_GB2312" w:hAnsi="宋体" w:cs="仿宋_GB2312" w:hint="eastAsia"/>
                <w:sz w:val="21"/>
                <w:szCs w:val="21"/>
              </w:rPr>
              <w:t>建筑结构</w:t>
            </w:r>
            <w:r>
              <w:rPr>
                <w:rFonts w:ascii="仿宋_GB2312" w:eastAsia="仿宋_GB2312" w:hAnsi="宋体" w:cs="仿宋_GB2312" w:hint="eastAsia"/>
                <w:spacing w:val="-14"/>
                <w:sz w:val="21"/>
                <w:szCs w:val="21"/>
              </w:rPr>
              <w:t>、</w:t>
            </w:r>
            <w:r>
              <w:rPr>
                <w:rFonts w:ascii="仿宋_GB2312" w:eastAsia="仿宋_GB2312" w:hAnsi="宋体" w:cs="仿宋_GB2312" w:hint="eastAsia"/>
                <w:sz w:val="21"/>
                <w:szCs w:val="21"/>
              </w:rPr>
              <w:t>绿化及场地</w:t>
            </w:r>
            <w:r>
              <w:rPr>
                <w:rFonts w:ascii="仿宋_GB2312" w:eastAsia="仿宋_GB2312" w:hAnsi="宋体" w:cs="仿宋_GB2312" w:hint="eastAsia"/>
                <w:spacing w:val="-12"/>
                <w:sz w:val="21"/>
                <w:szCs w:val="21"/>
              </w:rPr>
              <w:t>、</w:t>
            </w:r>
            <w:r>
              <w:rPr>
                <w:rFonts w:ascii="仿宋_GB2312" w:eastAsia="仿宋_GB2312" w:hAnsi="宋体" w:cs="仿宋_GB2312" w:hint="eastAsia"/>
                <w:sz w:val="21"/>
                <w:szCs w:val="21"/>
              </w:rPr>
              <w:t>再生 资源及能源利用等方面进行建筑的节材</w:t>
            </w:r>
            <w:r>
              <w:rPr>
                <w:rFonts w:ascii="仿宋_GB2312" w:eastAsia="仿宋_GB2312" w:hAnsi="宋体" w:cs="仿宋_GB2312" w:hint="eastAsia"/>
                <w:spacing w:val="-82"/>
                <w:sz w:val="21"/>
                <w:szCs w:val="21"/>
              </w:rPr>
              <w:t>、</w:t>
            </w:r>
            <w:r>
              <w:rPr>
                <w:rFonts w:ascii="仿宋_GB2312" w:eastAsia="仿宋_GB2312" w:hAnsi="宋体" w:cs="仿宋_GB2312" w:hint="eastAsia"/>
                <w:sz w:val="21"/>
                <w:szCs w:val="21"/>
              </w:rPr>
              <w:t>节能</w:t>
            </w:r>
            <w:r>
              <w:rPr>
                <w:rFonts w:ascii="仿宋_GB2312" w:eastAsia="仿宋_GB2312" w:hAnsi="宋体" w:cs="仿宋_GB2312" w:hint="eastAsia"/>
                <w:spacing w:val="-79"/>
                <w:sz w:val="21"/>
                <w:szCs w:val="21"/>
              </w:rPr>
              <w:t>、</w:t>
            </w:r>
            <w:r>
              <w:rPr>
                <w:rFonts w:ascii="仿宋_GB2312" w:eastAsia="仿宋_GB2312" w:hAnsi="宋体" w:cs="仿宋_GB2312" w:hint="eastAsia"/>
                <w:sz w:val="21"/>
                <w:szCs w:val="21"/>
              </w:rPr>
              <w:t>节水、 节地及可再生能源利用。</w:t>
            </w:r>
          </w:p>
          <w:p w:rsidR="00794ADE" w:rsidRDefault="003D4C96" w:rsidP="0026643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2.适用时，工厂的厂房采用多层建筑。</w:t>
            </w:r>
          </w:p>
        </w:tc>
      </w:tr>
      <w:tr w:rsidR="00265BDC" w:rsidTr="00266436">
        <w:trPr>
          <w:trHeight w:val="20"/>
          <w:jc w:val="center"/>
        </w:trPr>
        <w:tc>
          <w:tcPr>
            <w:tcW w:w="913" w:type="dxa"/>
            <w:vMerge/>
            <w:vAlign w:val="center"/>
          </w:tcPr>
          <w:p w:rsidR="00265BDC" w:rsidRDefault="00265BDC">
            <w:pPr>
              <w:spacing w:line="220" w:lineRule="exact"/>
              <w:jc w:val="center"/>
              <w:rPr>
                <w:rFonts w:ascii="仿宋_GB2312" w:eastAsia="仿宋_GB2312" w:hAnsi="宋体" w:cs="仿宋_GB2312"/>
                <w:sz w:val="21"/>
                <w:szCs w:val="21"/>
              </w:rPr>
            </w:pPr>
          </w:p>
        </w:tc>
        <w:tc>
          <w:tcPr>
            <w:tcW w:w="1815" w:type="dxa"/>
            <w:vAlign w:val="center"/>
          </w:tcPr>
          <w:p w:rsidR="00265BDC" w:rsidRDefault="00265BDC" w:rsidP="008C4B60">
            <w:pPr>
              <w:spacing w:line="240" w:lineRule="exact"/>
              <w:rPr>
                <w:rFonts w:ascii="仿宋_GB2312" w:eastAsia="仿宋_GB2312" w:hAnsi="宋体"/>
                <w:sz w:val="21"/>
                <w:szCs w:val="21"/>
              </w:rPr>
            </w:pPr>
            <w:r>
              <w:rPr>
                <w:rFonts w:ascii="仿宋_GB2312" w:eastAsia="仿宋_GB2312" w:hAnsi="宋体" w:cs="仿宋_GB2312" w:hint="eastAsia"/>
                <w:sz w:val="21"/>
                <w:szCs w:val="21"/>
              </w:rPr>
              <w:t>计量设备</w:t>
            </w:r>
          </w:p>
        </w:tc>
        <w:tc>
          <w:tcPr>
            <w:tcW w:w="6774" w:type="dxa"/>
          </w:tcPr>
          <w:p w:rsidR="00265BDC" w:rsidRDefault="00265BDC" w:rsidP="008C4B60">
            <w:pPr>
              <w:spacing w:line="240" w:lineRule="exact"/>
              <w:ind w:leftChars="50" w:left="160"/>
              <w:rPr>
                <w:rFonts w:ascii="仿宋_GB2312" w:eastAsia="仿宋_GB2312" w:hAnsi="宋体"/>
                <w:spacing w:val="-6"/>
                <w:sz w:val="21"/>
                <w:szCs w:val="21"/>
              </w:rPr>
            </w:pPr>
            <w:r>
              <w:rPr>
                <w:rFonts w:ascii="仿宋_GB2312" w:eastAsia="仿宋_GB2312" w:hAnsi="宋体" w:cs="仿宋_GB2312" w:hint="eastAsia"/>
                <w:spacing w:val="-6"/>
                <w:sz w:val="21"/>
                <w:szCs w:val="21"/>
              </w:rPr>
              <w:t>工厂应依据 GB 17167、GB24789 等要求配备、使用和管理能源、水以及其他资源的计量器具和装置。能源及资源使用的类型不同时，应进行分类计量。</w:t>
            </w:r>
          </w:p>
        </w:tc>
        <w:tc>
          <w:tcPr>
            <w:tcW w:w="5811" w:type="dxa"/>
            <w:vAlign w:val="center"/>
          </w:tcPr>
          <w:p w:rsidR="00265BDC" w:rsidRDefault="00265BDC" w:rsidP="00266436">
            <w:pPr>
              <w:spacing w:line="220" w:lineRule="exact"/>
              <w:ind w:leftChars="50" w:left="370" w:hangingChars="100" w:hanging="210"/>
              <w:rPr>
                <w:rFonts w:ascii="仿宋_GB2312" w:eastAsia="仿宋_GB2312" w:hAnsi="宋体" w:cs="仿宋_GB2312"/>
                <w:sz w:val="21"/>
                <w:szCs w:val="21"/>
              </w:rPr>
            </w:pPr>
            <w:r>
              <w:rPr>
                <w:rFonts w:ascii="仿宋_GB2312" w:eastAsia="仿宋_GB2312" w:hAnsi="宋体" w:cs="仿宋_GB2312" w:hint="eastAsia"/>
                <w:sz w:val="21"/>
                <w:szCs w:val="21"/>
              </w:rPr>
              <w:t>—</w:t>
            </w:r>
          </w:p>
        </w:tc>
      </w:tr>
      <w:tr w:rsidR="00265BDC" w:rsidTr="00265BDC">
        <w:trPr>
          <w:trHeight w:val="394"/>
          <w:jc w:val="center"/>
        </w:trPr>
        <w:tc>
          <w:tcPr>
            <w:tcW w:w="913" w:type="dxa"/>
            <w:vMerge/>
            <w:vAlign w:val="center"/>
          </w:tcPr>
          <w:p w:rsidR="00265BDC" w:rsidRDefault="00265BDC">
            <w:pPr>
              <w:spacing w:line="240" w:lineRule="exact"/>
              <w:jc w:val="center"/>
              <w:rPr>
                <w:rFonts w:ascii="仿宋_GB2312" w:eastAsia="仿宋_GB2312"/>
                <w:sz w:val="21"/>
                <w:szCs w:val="21"/>
              </w:rPr>
            </w:pPr>
          </w:p>
        </w:tc>
        <w:tc>
          <w:tcPr>
            <w:tcW w:w="1815" w:type="dxa"/>
            <w:vAlign w:val="center"/>
          </w:tcPr>
          <w:p w:rsidR="00265BDC" w:rsidRDefault="00265BDC" w:rsidP="00265BDC">
            <w:pPr>
              <w:spacing w:line="220" w:lineRule="exact"/>
              <w:rPr>
                <w:rFonts w:ascii="仿宋_GB2312" w:eastAsia="仿宋_GB2312" w:hAnsi="宋体" w:cs="仿宋_GB2312"/>
                <w:sz w:val="21"/>
                <w:szCs w:val="21"/>
              </w:rPr>
            </w:pPr>
            <w:r>
              <w:rPr>
                <w:rFonts w:ascii="仿宋_GB2312" w:eastAsia="仿宋_GB2312" w:hAnsi="宋体" w:cs="仿宋_GB2312" w:hint="eastAsia"/>
                <w:sz w:val="21"/>
                <w:szCs w:val="21"/>
              </w:rPr>
              <w:t>照明</w:t>
            </w:r>
          </w:p>
        </w:tc>
        <w:tc>
          <w:tcPr>
            <w:tcW w:w="6774" w:type="dxa"/>
            <w:vAlign w:val="center"/>
          </w:tcPr>
          <w:p w:rsidR="00265BDC" w:rsidRDefault="00265BDC" w:rsidP="00265BDC">
            <w:pPr>
              <w:spacing w:line="220" w:lineRule="exact"/>
              <w:ind w:leftChars="50" w:left="370" w:hangingChars="100" w:hanging="210"/>
              <w:rPr>
                <w:rFonts w:ascii="仿宋_GB2312" w:eastAsia="仿宋_GB2312" w:hAnsi="宋体" w:cs="仿宋_GB2312"/>
                <w:sz w:val="21"/>
                <w:szCs w:val="21"/>
              </w:rPr>
            </w:pPr>
            <w:r>
              <w:rPr>
                <w:rFonts w:ascii="仿宋_GB2312" w:eastAsia="仿宋_GB2312" w:hAnsi="宋体" w:cs="仿宋_GB2312" w:hint="eastAsia"/>
                <w:sz w:val="21"/>
                <w:szCs w:val="21"/>
              </w:rPr>
              <w:t>工厂厂区及各房间或场所的照明功率密度应符合</w:t>
            </w:r>
            <w:r>
              <w:rPr>
                <w:rFonts w:ascii="仿宋_GB2312" w:eastAsia="仿宋_GB2312" w:hAnsi="宋体" w:cs="仿宋_GB2312" w:hint="eastAsia"/>
                <w:spacing w:val="-60"/>
                <w:sz w:val="21"/>
                <w:szCs w:val="21"/>
              </w:rPr>
              <w:t xml:space="preserve"> </w:t>
            </w:r>
            <w:r>
              <w:rPr>
                <w:rFonts w:ascii="仿宋_GB2312" w:eastAsia="仿宋_GB2312" w:hAnsi="宋体" w:cs="仿宋_GB2312" w:hint="eastAsia"/>
                <w:sz w:val="21"/>
                <w:szCs w:val="21"/>
              </w:rPr>
              <w:t>GB 50034</w:t>
            </w:r>
            <w:r>
              <w:rPr>
                <w:rFonts w:ascii="仿宋_GB2312" w:eastAsia="仿宋_GB2312" w:hAnsi="宋体" w:cs="仿宋_GB2312" w:hint="eastAsia"/>
                <w:spacing w:val="-60"/>
                <w:sz w:val="21"/>
                <w:szCs w:val="21"/>
              </w:rPr>
              <w:t xml:space="preserve"> </w:t>
            </w:r>
            <w:r>
              <w:rPr>
                <w:rFonts w:ascii="仿宋_GB2312" w:eastAsia="仿宋_GB2312" w:hAnsi="宋体" w:cs="仿宋_GB2312" w:hint="eastAsia"/>
                <w:sz w:val="21"/>
                <w:szCs w:val="21"/>
              </w:rPr>
              <w:t>规定现行值。</w:t>
            </w:r>
          </w:p>
        </w:tc>
        <w:tc>
          <w:tcPr>
            <w:tcW w:w="5811" w:type="dxa"/>
            <w:vAlign w:val="center"/>
          </w:tcPr>
          <w:p w:rsidR="00265BDC" w:rsidRDefault="00265BDC" w:rsidP="00265BDC">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工厂厂区和办公区采用自然光照明。</w:t>
            </w:r>
          </w:p>
        </w:tc>
      </w:tr>
      <w:tr w:rsidR="00794ADE">
        <w:trPr>
          <w:trHeight w:val="20"/>
          <w:jc w:val="center"/>
        </w:trPr>
        <w:tc>
          <w:tcPr>
            <w:tcW w:w="913" w:type="dxa"/>
            <w:vMerge w:val="restart"/>
            <w:vAlign w:val="center"/>
          </w:tcPr>
          <w:p w:rsidR="00794ADE" w:rsidRDefault="003D4C96">
            <w:pPr>
              <w:spacing w:line="240" w:lineRule="exact"/>
              <w:jc w:val="center"/>
              <w:rPr>
                <w:rFonts w:ascii="仿宋_GB2312" w:eastAsia="仿宋_GB2312" w:hAnsi="宋体"/>
                <w:sz w:val="21"/>
                <w:szCs w:val="21"/>
              </w:rPr>
            </w:pPr>
            <w:r>
              <w:rPr>
                <w:rFonts w:ascii="仿宋_GB2312" w:eastAsia="仿宋_GB2312" w:hAnsi="宋体" w:cs="仿宋_GB2312" w:hint="eastAsia"/>
                <w:sz w:val="21"/>
                <w:szCs w:val="21"/>
              </w:rPr>
              <w:t>管理</w:t>
            </w:r>
          </w:p>
          <w:p w:rsidR="00794ADE" w:rsidRDefault="003D4C96">
            <w:pPr>
              <w:spacing w:line="240" w:lineRule="exact"/>
              <w:jc w:val="center"/>
              <w:rPr>
                <w:rFonts w:ascii="仿宋_GB2312" w:eastAsia="仿宋_GB2312" w:hAnsi="宋体"/>
                <w:sz w:val="21"/>
                <w:szCs w:val="21"/>
              </w:rPr>
            </w:pPr>
            <w:r>
              <w:rPr>
                <w:rFonts w:ascii="仿宋_GB2312" w:eastAsia="仿宋_GB2312" w:hAnsi="宋体" w:cs="仿宋_GB2312" w:hint="eastAsia"/>
                <w:sz w:val="21"/>
                <w:szCs w:val="21"/>
              </w:rPr>
              <w:t>体系</w:t>
            </w: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position w:val="-3"/>
                <w:sz w:val="21"/>
                <w:szCs w:val="21"/>
              </w:rPr>
              <w:t>管理体系基本</w:t>
            </w:r>
          </w:p>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要求</w:t>
            </w:r>
          </w:p>
        </w:tc>
        <w:tc>
          <w:tcPr>
            <w:tcW w:w="6774" w:type="dxa"/>
          </w:tcPr>
          <w:p w:rsidR="00794ADE" w:rsidRDefault="003D4C96">
            <w:pPr>
              <w:adjustRightInd w:val="0"/>
              <w:snapToGrid w:val="0"/>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1.工厂应建立、实施并保持满足</w:t>
            </w:r>
            <w:r>
              <w:rPr>
                <w:rFonts w:ascii="仿宋_GB2312" w:eastAsia="仿宋_GB2312" w:hAnsi="宋体" w:cs="仿宋_GB2312" w:hint="eastAsia"/>
                <w:spacing w:val="-60"/>
                <w:position w:val="-3"/>
                <w:sz w:val="21"/>
                <w:szCs w:val="21"/>
              </w:rPr>
              <w:t xml:space="preserve"> </w:t>
            </w:r>
            <w:r>
              <w:rPr>
                <w:rFonts w:ascii="仿宋_GB2312" w:eastAsia="仿宋_GB2312" w:hAnsi="宋体" w:cs="仿宋_GB2312" w:hint="eastAsia"/>
                <w:position w:val="-3"/>
                <w:sz w:val="21"/>
                <w:szCs w:val="21"/>
              </w:rPr>
              <w:t>GB/T 19001</w:t>
            </w:r>
            <w:r>
              <w:rPr>
                <w:rFonts w:ascii="仿宋_GB2312" w:eastAsia="仿宋_GB2312" w:hAnsi="宋体" w:cs="仿宋_GB2312" w:hint="eastAsia"/>
                <w:spacing w:val="-60"/>
                <w:position w:val="-3"/>
                <w:sz w:val="21"/>
                <w:szCs w:val="21"/>
              </w:rPr>
              <w:t xml:space="preserve"> </w:t>
            </w:r>
            <w:r>
              <w:rPr>
                <w:rFonts w:ascii="仿宋_GB2312" w:eastAsia="仿宋_GB2312" w:hAnsi="宋体" w:cs="仿宋_GB2312" w:hint="eastAsia"/>
                <w:position w:val="-3"/>
                <w:sz w:val="21"/>
                <w:szCs w:val="21"/>
              </w:rPr>
              <w:t>的要求的质量管理</w:t>
            </w:r>
            <w:r>
              <w:rPr>
                <w:rFonts w:ascii="仿宋_GB2312" w:eastAsia="仿宋_GB2312" w:hAnsi="宋体" w:cs="仿宋_GB2312" w:hint="eastAsia"/>
                <w:sz w:val="21"/>
                <w:szCs w:val="21"/>
              </w:rPr>
              <w:t>体系和满足</w:t>
            </w:r>
            <w:r>
              <w:rPr>
                <w:rFonts w:ascii="仿宋_GB2312" w:eastAsia="仿宋_GB2312" w:hAnsi="宋体" w:cs="仿宋_GB2312" w:hint="eastAsia"/>
                <w:spacing w:val="-60"/>
                <w:sz w:val="21"/>
                <w:szCs w:val="21"/>
              </w:rPr>
              <w:t xml:space="preserve"> </w:t>
            </w:r>
            <w:r>
              <w:rPr>
                <w:rFonts w:ascii="仿宋_GB2312" w:eastAsia="仿宋_GB2312" w:hAnsi="宋体" w:cs="仿宋_GB2312" w:hint="eastAsia"/>
                <w:sz w:val="21"/>
                <w:szCs w:val="21"/>
              </w:rPr>
              <w:t>GB/T 28001</w:t>
            </w:r>
            <w:r>
              <w:rPr>
                <w:rFonts w:ascii="仿宋_GB2312" w:eastAsia="仿宋_GB2312" w:hAnsi="宋体" w:cs="仿宋_GB2312" w:hint="eastAsia"/>
                <w:spacing w:val="-60"/>
                <w:sz w:val="21"/>
                <w:szCs w:val="21"/>
              </w:rPr>
              <w:t xml:space="preserve"> </w:t>
            </w:r>
            <w:r>
              <w:rPr>
                <w:rFonts w:ascii="仿宋_GB2312" w:eastAsia="仿宋_GB2312" w:hAnsi="宋体" w:cs="仿宋_GB2312" w:hint="eastAsia"/>
                <w:sz w:val="21"/>
                <w:szCs w:val="21"/>
              </w:rPr>
              <w:t>的要求的职业健康安全管理体系。</w:t>
            </w:r>
          </w:p>
        </w:tc>
        <w:tc>
          <w:tcPr>
            <w:tcW w:w="5811" w:type="dxa"/>
            <w:vAlign w:val="center"/>
          </w:tcPr>
          <w:p w:rsidR="00794ADE" w:rsidRDefault="003D4C96">
            <w:pPr>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通过质量管理体系和职业健康安全管理体系第三方认证。</w:t>
            </w:r>
          </w:p>
        </w:tc>
      </w:tr>
      <w:tr w:rsidR="00794ADE" w:rsidTr="00265BDC">
        <w:trPr>
          <w:trHeight w:val="363"/>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3D4C96" w:rsidP="00265BDC">
            <w:pPr>
              <w:spacing w:line="240" w:lineRule="exact"/>
              <w:rPr>
                <w:rFonts w:ascii="仿宋_GB2312" w:eastAsia="仿宋_GB2312" w:hAnsi="宋体"/>
                <w:sz w:val="21"/>
                <w:szCs w:val="21"/>
              </w:rPr>
            </w:pPr>
            <w:r>
              <w:rPr>
                <w:rFonts w:ascii="仿宋_GB2312" w:eastAsia="仿宋_GB2312" w:hAnsi="宋体" w:cs="仿宋_GB2312" w:hint="eastAsia"/>
                <w:sz w:val="21"/>
                <w:szCs w:val="21"/>
              </w:rPr>
              <w:t>环境管理体系</w:t>
            </w:r>
          </w:p>
        </w:tc>
        <w:tc>
          <w:tcPr>
            <w:tcW w:w="6774" w:type="dxa"/>
            <w:vAlign w:val="center"/>
          </w:tcPr>
          <w:p w:rsidR="00794ADE" w:rsidRDefault="003D4C96" w:rsidP="00265BDC">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2.工厂应建立、实施并保持满足</w:t>
            </w:r>
            <w:r>
              <w:rPr>
                <w:rFonts w:ascii="仿宋_GB2312" w:eastAsia="仿宋_GB2312" w:hAnsi="宋体" w:cs="仿宋_GB2312" w:hint="eastAsia"/>
                <w:spacing w:val="-60"/>
                <w:position w:val="-3"/>
                <w:sz w:val="21"/>
                <w:szCs w:val="21"/>
              </w:rPr>
              <w:t xml:space="preserve"> </w:t>
            </w:r>
            <w:r>
              <w:rPr>
                <w:rFonts w:ascii="仿宋_GB2312" w:eastAsia="仿宋_GB2312" w:hAnsi="宋体" w:cs="仿宋_GB2312" w:hint="eastAsia"/>
                <w:position w:val="-3"/>
                <w:sz w:val="21"/>
                <w:szCs w:val="21"/>
              </w:rPr>
              <w:t>GB/T 24001</w:t>
            </w:r>
            <w:r>
              <w:rPr>
                <w:rFonts w:ascii="仿宋_GB2312" w:eastAsia="仿宋_GB2312" w:hAnsi="宋体" w:cs="仿宋_GB2312" w:hint="eastAsia"/>
                <w:spacing w:val="-60"/>
                <w:position w:val="-3"/>
                <w:sz w:val="21"/>
                <w:szCs w:val="21"/>
              </w:rPr>
              <w:t xml:space="preserve"> </w:t>
            </w:r>
            <w:r>
              <w:rPr>
                <w:rFonts w:ascii="仿宋_GB2312" w:eastAsia="仿宋_GB2312" w:hAnsi="宋体" w:cs="仿宋_GB2312" w:hint="eastAsia"/>
                <w:position w:val="-3"/>
                <w:sz w:val="21"/>
                <w:szCs w:val="21"/>
              </w:rPr>
              <w:t>要求的环境管理体</w:t>
            </w:r>
            <w:r>
              <w:rPr>
                <w:rFonts w:ascii="仿宋_GB2312" w:eastAsia="仿宋_GB2312" w:hAnsi="宋体" w:cs="仿宋_GB2312" w:hint="eastAsia"/>
                <w:sz w:val="21"/>
                <w:szCs w:val="21"/>
              </w:rPr>
              <w:t>系。</w:t>
            </w:r>
          </w:p>
        </w:tc>
        <w:tc>
          <w:tcPr>
            <w:tcW w:w="5811" w:type="dxa"/>
            <w:vAlign w:val="center"/>
          </w:tcPr>
          <w:p w:rsidR="00794ADE" w:rsidRDefault="003D4C96" w:rsidP="00265BDC">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通过环境管理体系第三方认证。</w:t>
            </w:r>
          </w:p>
        </w:tc>
      </w:tr>
      <w:tr w:rsidR="00794ADE" w:rsidTr="00265BDC">
        <w:trPr>
          <w:trHeight w:val="41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能源管理体系</w:t>
            </w:r>
          </w:p>
        </w:tc>
        <w:tc>
          <w:tcPr>
            <w:tcW w:w="6774" w:type="dxa"/>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3.工厂应建立、实施并保持满足</w:t>
            </w:r>
            <w:r>
              <w:rPr>
                <w:rFonts w:ascii="仿宋_GB2312" w:eastAsia="仿宋_GB2312" w:hAnsi="宋体" w:cs="仿宋_GB2312" w:hint="eastAsia"/>
                <w:spacing w:val="-60"/>
                <w:position w:val="-3"/>
                <w:sz w:val="21"/>
                <w:szCs w:val="21"/>
              </w:rPr>
              <w:t xml:space="preserve"> </w:t>
            </w:r>
            <w:r>
              <w:rPr>
                <w:rFonts w:ascii="仿宋_GB2312" w:eastAsia="仿宋_GB2312" w:hAnsi="宋体" w:cs="仿宋_GB2312" w:hint="eastAsia"/>
                <w:position w:val="-3"/>
                <w:sz w:val="21"/>
                <w:szCs w:val="21"/>
              </w:rPr>
              <w:t>GB/T 23331</w:t>
            </w:r>
            <w:r>
              <w:rPr>
                <w:rFonts w:ascii="仿宋_GB2312" w:eastAsia="仿宋_GB2312" w:hAnsi="宋体" w:cs="仿宋_GB2312" w:hint="eastAsia"/>
                <w:spacing w:val="-60"/>
                <w:position w:val="-3"/>
                <w:sz w:val="21"/>
                <w:szCs w:val="21"/>
              </w:rPr>
              <w:t xml:space="preserve"> </w:t>
            </w:r>
            <w:r>
              <w:rPr>
                <w:rFonts w:ascii="仿宋_GB2312" w:eastAsia="仿宋_GB2312" w:hAnsi="宋体" w:cs="仿宋_GB2312" w:hint="eastAsia"/>
                <w:position w:val="-3"/>
                <w:sz w:val="21"/>
                <w:szCs w:val="21"/>
              </w:rPr>
              <w:t>要求的能源管理体</w:t>
            </w:r>
            <w:r>
              <w:rPr>
                <w:rFonts w:ascii="仿宋_GB2312" w:eastAsia="仿宋_GB2312" w:hAnsi="宋体" w:cs="仿宋_GB2312" w:hint="eastAsia"/>
                <w:sz w:val="21"/>
                <w:szCs w:val="21"/>
              </w:rPr>
              <w:t>系。</w:t>
            </w:r>
          </w:p>
        </w:tc>
        <w:tc>
          <w:tcPr>
            <w:tcW w:w="5811" w:type="dxa"/>
            <w:vAlign w:val="center"/>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通过能源管理体系第三方认证。</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社会责任</w:t>
            </w:r>
          </w:p>
        </w:tc>
        <w:tc>
          <w:tcPr>
            <w:tcW w:w="6774" w:type="dxa"/>
            <w:vAlign w:val="center"/>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w:t>
            </w:r>
          </w:p>
        </w:tc>
        <w:tc>
          <w:tcPr>
            <w:tcW w:w="5811" w:type="dxa"/>
            <w:vAlign w:val="center"/>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每年发布社会责任报告，说明履行利益相关方责任的情</w:t>
            </w:r>
          </w:p>
          <w:p w:rsidR="00794ADE" w:rsidRDefault="003D4C96">
            <w:pPr>
              <w:spacing w:line="240" w:lineRule="exact"/>
              <w:ind w:leftChars="50" w:left="370" w:hangingChars="100" w:hanging="210"/>
              <w:rPr>
                <w:rFonts w:ascii="仿宋_GB2312" w:eastAsia="仿宋_GB2312" w:hAnsi="宋体"/>
                <w:sz w:val="21"/>
                <w:szCs w:val="21"/>
              </w:rPr>
            </w:pPr>
            <w:proofErr w:type="gramStart"/>
            <w:r>
              <w:rPr>
                <w:rFonts w:ascii="仿宋_GB2312" w:eastAsia="仿宋_GB2312" w:hAnsi="宋体" w:cs="仿宋_GB2312" w:hint="eastAsia"/>
                <w:sz w:val="21"/>
                <w:szCs w:val="21"/>
              </w:rPr>
              <w:t>况</w:t>
            </w:r>
            <w:proofErr w:type="gramEnd"/>
            <w:r>
              <w:rPr>
                <w:rFonts w:ascii="仿宋_GB2312" w:eastAsia="仿宋_GB2312" w:hAnsi="宋体" w:cs="仿宋_GB2312" w:hint="eastAsia"/>
                <w:sz w:val="21"/>
                <w:szCs w:val="21"/>
              </w:rPr>
              <w:t>，特别是环境社会责任的履行情况，报告公开可获得。</w:t>
            </w:r>
          </w:p>
        </w:tc>
      </w:tr>
      <w:tr w:rsidR="00794ADE">
        <w:trPr>
          <w:trHeight w:val="20"/>
          <w:jc w:val="center"/>
        </w:trPr>
        <w:tc>
          <w:tcPr>
            <w:tcW w:w="913" w:type="dxa"/>
            <w:vMerge w:val="restart"/>
            <w:vAlign w:val="center"/>
          </w:tcPr>
          <w:p w:rsidR="00794ADE" w:rsidRDefault="003D4C96">
            <w:pPr>
              <w:spacing w:line="220" w:lineRule="exact"/>
              <w:jc w:val="center"/>
              <w:rPr>
                <w:rFonts w:ascii="仿宋_GB2312" w:eastAsia="仿宋_GB2312" w:hAnsi="宋体"/>
                <w:sz w:val="21"/>
                <w:szCs w:val="21"/>
              </w:rPr>
            </w:pPr>
            <w:r>
              <w:rPr>
                <w:rFonts w:ascii="仿宋_GB2312" w:eastAsia="仿宋_GB2312" w:hAnsi="宋体" w:cs="仿宋_GB2312" w:hint="eastAsia"/>
                <w:sz w:val="21"/>
                <w:szCs w:val="21"/>
              </w:rPr>
              <w:t>能源</w:t>
            </w:r>
          </w:p>
          <w:p w:rsidR="00794ADE" w:rsidRDefault="003D4C96">
            <w:pPr>
              <w:spacing w:line="220" w:lineRule="exact"/>
              <w:jc w:val="center"/>
              <w:rPr>
                <w:rFonts w:ascii="仿宋_GB2312" w:eastAsia="仿宋_GB2312" w:hAnsi="宋体"/>
                <w:sz w:val="21"/>
                <w:szCs w:val="21"/>
              </w:rPr>
            </w:pPr>
            <w:r>
              <w:rPr>
                <w:rFonts w:ascii="仿宋_GB2312" w:eastAsia="仿宋_GB2312" w:hAnsi="宋体" w:cs="仿宋_GB2312" w:hint="eastAsia"/>
                <w:sz w:val="21"/>
                <w:szCs w:val="21"/>
              </w:rPr>
              <w:t>资源</w:t>
            </w:r>
          </w:p>
          <w:p w:rsidR="00794ADE" w:rsidRDefault="003D4C96">
            <w:pPr>
              <w:spacing w:line="220" w:lineRule="exact"/>
              <w:jc w:val="center"/>
              <w:rPr>
                <w:rFonts w:ascii="仿宋_GB2312" w:eastAsia="仿宋_GB2312" w:hAnsi="宋体"/>
                <w:sz w:val="21"/>
                <w:szCs w:val="21"/>
              </w:rPr>
            </w:pPr>
            <w:r>
              <w:rPr>
                <w:rFonts w:ascii="仿宋_GB2312" w:eastAsia="仿宋_GB2312" w:hAnsi="宋体" w:cs="仿宋_GB2312" w:hint="eastAsia"/>
                <w:sz w:val="21"/>
                <w:szCs w:val="21"/>
              </w:rPr>
              <w:t>投入</w:t>
            </w:r>
          </w:p>
        </w:tc>
        <w:tc>
          <w:tcPr>
            <w:tcW w:w="1815" w:type="dxa"/>
            <w:vAlign w:val="center"/>
          </w:tcPr>
          <w:p w:rsidR="00794ADE" w:rsidRDefault="003D4C96">
            <w:pPr>
              <w:spacing w:line="220" w:lineRule="exact"/>
              <w:rPr>
                <w:rFonts w:ascii="仿宋_GB2312" w:eastAsia="仿宋_GB2312" w:hAnsi="宋体"/>
                <w:sz w:val="21"/>
                <w:szCs w:val="21"/>
              </w:rPr>
            </w:pPr>
            <w:r>
              <w:rPr>
                <w:rFonts w:ascii="仿宋_GB2312" w:eastAsia="仿宋_GB2312" w:hAnsi="宋体" w:cs="仿宋_GB2312" w:hint="eastAsia"/>
                <w:sz w:val="21"/>
                <w:szCs w:val="21"/>
              </w:rPr>
              <w:t>能源投入</w:t>
            </w:r>
          </w:p>
        </w:tc>
        <w:tc>
          <w:tcPr>
            <w:tcW w:w="6774" w:type="dxa"/>
          </w:tcPr>
          <w:p w:rsidR="00794ADE" w:rsidRDefault="003D4C9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1.工厂应优化用能结构</w:t>
            </w:r>
            <w:r>
              <w:rPr>
                <w:rFonts w:ascii="仿宋_GB2312" w:eastAsia="仿宋_GB2312" w:hAnsi="宋体" w:cs="仿宋_GB2312" w:hint="eastAsia"/>
                <w:spacing w:val="-17"/>
                <w:position w:val="-3"/>
                <w:sz w:val="21"/>
                <w:szCs w:val="21"/>
              </w:rPr>
              <w:t>，</w:t>
            </w:r>
            <w:r>
              <w:rPr>
                <w:rFonts w:ascii="仿宋_GB2312" w:eastAsia="仿宋_GB2312" w:hAnsi="宋体" w:cs="仿宋_GB2312" w:hint="eastAsia"/>
                <w:position w:val="-3"/>
                <w:sz w:val="21"/>
                <w:szCs w:val="21"/>
              </w:rPr>
              <w:t>在保证安全</w:t>
            </w:r>
            <w:r>
              <w:rPr>
                <w:rFonts w:ascii="仿宋_GB2312" w:eastAsia="仿宋_GB2312" w:hAnsi="宋体" w:cs="仿宋_GB2312" w:hint="eastAsia"/>
                <w:spacing w:val="-19"/>
                <w:position w:val="-3"/>
                <w:sz w:val="21"/>
                <w:szCs w:val="21"/>
              </w:rPr>
              <w:t>、</w:t>
            </w:r>
            <w:r>
              <w:rPr>
                <w:rFonts w:ascii="仿宋_GB2312" w:eastAsia="仿宋_GB2312" w:hAnsi="宋体" w:cs="仿宋_GB2312" w:hint="eastAsia"/>
                <w:position w:val="-3"/>
                <w:sz w:val="21"/>
                <w:szCs w:val="21"/>
              </w:rPr>
              <w:t>质量的前提下减少能源投</w:t>
            </w:r>
            <w:r>
              <w:rPr>
                <w:rFonts w:ascii="仿宋_GB2312" w:eastAsia="仿宋_GB2312" w:hAnsi="宋体" w:cs="仿宋_GB2312" w:hint="eastAsia"/>
                <w:sz w:val="21"/>
                <w:szCs w:val="21"/>
              </w:rPr>
              <w:t>入。</w:t>
            </w:r>
          </w:p>
          <w:p w:rsidR="00794ADE" w:rsidRDefault="003D4C9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2.工厂及其生产的产品应满足工业节能相关的强制性标准。</w:t>
            </w:r>
          </w:p>
          <w:p w:rsidR="00794ADE" w:rsidRDefault="003D4C9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3.已明令禁止生产</w:t>
            </w:r>
            <w:r>
              <w:rPr>
                <w:rFonts w:ascii="仿宋_GB2312" w:eastAsia="仿宋_GB2312" w:hAnsi="宋体" w:cs="仿宋_GB2312" w:hint="eastAsia"/>
                <w:spacing w:val="-17"/>
                <w:sz w:val="21"/>
                <w:szCs w:val="21"/>
              </w:rPr>
              <w:t>、</w:t>
            </w:r>
            <w:r>
              <w:rPr>
                <w:rFonts w:ascii="仿宋_GB2312" w:eastAsia="仿宋_GB2312" w:hAnsi="宋体" w:cs="仿宋_GB2312" w:hint="eastAsia"/>
                <w:sz w:val="21"/>
                <w:szCs w:val="21"/>
              </w:rPr>
              <w:t>使用的和能耗高</w:t>
            </w:r>
            <w:r>
              <w:rPr>
                <w:rFonts w:ascii="仿宋_GB2312" w:eastAsia="仿宋_GB2312" w:hAnsi="宋体" w:cs="仿宋_GB2312" w:hint="eastAsia"/>
                <w:spacing w:val="-19"/>
                <w:sz w:val="21"/>
                <w:szCs w:val="21"/>
              </w:rPr>
              <w:t>、</w:t>
            </w:r>
            <w:r>
              <w:rPr>
                <w:rFonts w:ascii="仿宋_GB2312" w:eastAsia="仿宋_GB2312" w:hAnsi="宋体" w:cs="仿宋_GB2312" w:hint="eastAsia"/>
                <w:sz w:val="21"/>
                <w:szCs w:val="21"/>
              </w:rPr>
              <w:t>效率低的设备应限期淘汰更新</w:t>
            </w:r>
            <w:r>
              <w:rPr>
                <w:rFonts w:ascii="仿宋_GB2312" w:eastAsia="仿宋_GB2312" w:hAnsi="宋体" w:cs="仿宋_GB2312" w:hint="eastAsia"/>
                <w:spacing w:val="-36"/>
                <w:sz w:val="21"/>
                <w:szCs w:val="21"/>
              </w:rPr>
              <w:t>，</w:t>
            </w:r>
            <w:r>
              <w:rPr>
                <w:rFonts w:ascii="仿宋_GB2312" w:eastAsia="仿宋_GB2312" w:hAnsi="宋体" w:cs="仿宋_GB2312" w:hint="eastAsia"/>
                <w:sz w:val="21"/>
                <w:szCs w:val="21"/>
              </w:rPr>
              <w:t>用能设备或系统的实际运行效率或主要运行参数应符合该设备经济运行的要求。</w:t>
            </w:r>
          </w:p>
          <w:p w:rsidR="00794ADE" w:rsidRDefault="003D4C9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4.适用时</w:t>
            </w:r>
            <w:r>
              <w:rPr>
                <w:rFonts w:ascii="仿宋_GB2312" w:eastAsia="仿宋_GB2312" w:hAnsi="宋体" w:cs="仿宋_GB2312" w:hint="eastAsia"/>
                <w:spacing w:val="-36"/>
                <w:sz w:val="21"/>
                <w:szCs w:val="21"/>
              </w:rPr>
              <w:t>，</w:t>
            </w:r>
            <w:r>
              <w:rPr>
                <w:rFonts w:ascii="仿宋_GB2312" w:eastAsia="仿宋_GB2312" w:hAnsi="宋体" w:cs="仿宋_GB2312" w:hint="eastAsia"/>
                <w:sz w:val="21"/>
                <w:szCs w:val="21"/>
              </w:rPr>
              <w:t>工厂使用的设备应达到相关标准中能效限定值的强制</w:t>
            </w:r>
            <w:r>
              <w:rPr>
                <w:rFonts w:ascii="仿宋_GB2312" w:eastAsia="仿宋_GB2312" w:hAnsi="宋体" w:cs="仿宋_GB2312" w:hint="eastAsia"/>
                <w:position w:val="-3"/>
                <w:sz w:val="21"/>
                <w:szCs w:val="21"/>
              </w:rPr>
              <w:t>性要求。</w:t>
            </w:r>
          </w:p>
        </w:tc>
        <w:tc>
          <w:tcPr>
            <w:tcW w:w="5811" w:type="dxa"/>
            <w:vAlign w:val="center"/>
          </w:tcPr>
          <w:p w:rsidR="00794ADE" w:rsidRDefault="003D4C9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1.工厂建有能源管理中心。</w:t>
            </w:r>
          </w:p>
          <w:p w:rsidR="00794ADE" w:rsidRDefault="003D4C9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2.工厂建有</w:t>
            </w:r>
            <w:proofErr w:type="gramStart"/>
            <w:r>
              <w:rPr>
                <w:rFonts w:ascii="仿宋_GB2312" w:eastAsia="仿宋_GB2312" w:hAnsi="宋体" w:cs="仿宋_GB2312" w:hint="eastAsia"/>
                <w:sz w:val="21"/>
                <w:szCs w:val="21"/>
              </w:rPr>
              <w:t>厂区光</w:t>
            </w:r>
            <w:proofErr w:type="gramEnd"/>
            <w:r>
              <w:rPr>
                <w:rFonts w:ascii="仿宋_GB2312" w:eastAsia="仿宋_GB2312" w:hAnsi="宋体" w:cs="仿宋_GB2312" w:hint="eastAsia"/>
                <w:sz w:val="21"/>
                <w:szCs w:val="21"/>
              </w:rPr>
              <w:t>伏电站、智能微电网。</w:t>
            </w:r>
          </w:p>
          <w:p w:rsidR="00794ADE" w:rsidRDefault="003D4C9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3.工厂使用的通用</w:t>
            </w:r>
            <w:proofErr w:type="gramStart"/>
            <w:r>
              <w:rPr>
                <w:rFonts w:ascii="仿宋_GB2312" w:eastAsia="仿宋_GB2312" w:hAnsi="宋体" w:cs="仿宋_GB2312" w:hint="eastAsia"/>
                <w:sz w:val="21"/>
                <w:szCs w:val="21"/>
              </w:rPr>
              <w:t>用</w:t>
            </w:r>
            <w:proofErr w:type="gramEnd"/>
            <w:r>
              <w:rPr>
                <w:rFonts w:ascii="仿宋_GB2312" w:eastAsia="仿宋_GB2312" w:hAnsi="宋体" w:cs="仿宋_GB2312" w:hint="eastAsia"/>
                <w:sz w:val="21"/>
                <w:szCs w:val="21"/>
              </w:rPr>
              <w:t>能设备采用了节能型产品或效率高、能耗低的产品。</w:t>
            </w:r>
          </w:p>
          <w:p w:rsidR="00794ADE" w:rsidRDefault="003D4C9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4"/>
                <w:sz w:val="21"/>
                <w:szCs w:val="21"/>
              </w:rPr>
              <w:t>4.工厂使用了低碳清洁的新能源。</w:t>
            </w:r>
          </w:p>
          <w:p w:rsidR="00794ADE" w:rsidRDefault="003D4C96">
            <w:pPr>
              <w:spacing w:line="22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5.可行时，使用可再生能源替代不可再生能源。</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资源投入</w:t>
            </w:r>
          </w:p>
        </w:tc>
        <w:tc>
          <w:tcPr>
            <w:tcW w:w="6774" w:type="dxa"/>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1.工厂应减少原材料、尤其是有害物质的使用。</w:t>
            </w:r>
          </w:p>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2.工厂应评估有害物质及化学品减量使用或替代的可行性。</w:t>
            </w:r>
          </w:p>
        </w:tc>
        <w:tc>
          <w:tcPr>
            <w:tcW w:w="5811" w:type="dxa"/>
            <w:vAlign w:val="center"/>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采购</w:t>
            </w:r>
          </w:p>
        </w:tc>
        <w:tc>
          <w:tcPr>
            <w:tcW w:w="6774" w:type="dxa"/>
          </w:tcPr>
          <w:p w:rsidR="00794ADE" w:rsidRDefault="003D4C96">
            <w:pPr>
              <w:tabs>
                <w:tab w:val="left" w:pos="520"/>
              </w:tabs>
              <w:adjustRightInd w:val="0"/>
              <w:snapToGrid w:val="0"/>
              <w:spacing w:line="240" w:lineRule="exact"/>
              <w:ind w:leftChars="50" w:left="478" w:hangingChars="150" w:hanging="318"/>
              <w:rPr>
                <w:rFonts w:ascii="仿宋_GB2312" w:eastAsia="仿宋_GB2312" w:hAnsi="宋体"/>
                <w:sz w:val="21"/>
                <w:szCs w:val="21"/>
              </w:rPr>
            </w:pPr>
            <w:r>
              <w:rPr>
                <w:rFonts w:ascii="仿宋_GB2312" w:eastAsia="仿宋_GB2312" w:hAnsi="宋体" w:cs="仿宋_GB2312" w:hint="eastAsia"/>
                <w:spacing w:val="1"/>
                <w:position w:val="-2"/>
                <w:sz w:val="21"/>
                <w:szCs w:val="21"/>
              </w:rPr>
              <w:t>1</w:t>
            </w:r>
            <w:r>
              <w:rPr>
                <w:rFonts w:ascii="仿宋_GB2312" w:eastAsia="仿宋_GB2312" w:hAnsi="宋体" w:cs="仿宋_GB2312" w:hint="eastAsia"/>
                <w:position w:val="-2"/>
                <w:sz w:val="21"/>
                <w:szCs w:val="21"/>
              </w:rPr>
              <w:t>.</w:t>
            </w:r>
            <w:r>
              <w:rPr>
                <w:rFonts w:ascii="仿宋_GB2312" w:eastAsia="仿宋_GB2312" w:hAnsi="宋体" w:cs="仿宋_GB2312" w:hint="eastAsia"/>
                <w:position w:val="-3"/>
                <w:sz w:val="21"/>
                <w:szCs w:val="21"/>
              </w:rPr>
              <w:t>工厂应制定并实施选择</w:t>
            </w:r>
            <w:r>
              <w:rPr>
                <w:rFonts w:ascii="仿宋_GB2312" w:eastAsia="仿宋_GB2312" w:hAnsi="宋体" w:cs="仿宋_GB2312" w:hint="eastAsia"/>
                <w:spacing w:val="-17"/>
                <w:position w:val="-3"/>
                <w:sz w:val="21"/>
                <w:szCs w:val="21"/>
              </w:rPr>
              <w:t>、</w:t>
            </w:r>
            <w:r>
              <w:rPr>
                <w:rFonts w:ascii="仿宋_GB2312" w:eastAsia="仿宋_GB2312" w:hAnsi="宋体" w:cs="仿宋_GB2312" w:hint="eastAsia"/>
                <w:position w:val="-3"/>
                <w:sz w:val="21"/>
                <w:szCs w:val="21"/>
              </w:rPr>
              <w:t>评价和重新评价供方的准则</w:t>
            </w:r>
            <w:r>
              <w:rPr>
                <w:rFonts w:ascii="仿宋_GB2312" w:eastAsia="仿宋_GB2312" w:hAnsi="宋体" w:cs="仿宋_GB2312" w:hint="eastAsia"/>
                <w:spacing w:val="-19"/>
                <w:position w:val="-3"/>
                <w:sz w:val="21"/>
                <w:szCs w:val="21"/>
              </w:rPr>
              <w:t>，</w:t>
            </w:r>
            <w:r>
              <w:rPr>
                <w:rFonts w:ascii="仿宋_GB2312" w:eastAsia="仿宋_GB2312" w:hAnsi="宋体" w:cs="仿宋_GB2312" w:hint="eastAsia"/>
                <w:position w:val="-3"/>
                <w:sz w:val="21"/>
                <w:szCs w:val="21"/>
              </w:rPr>
              <w:t>确保供</w:t>
            </w:r>
            <w:r>
              <w:rPr>
                <w:rFonts w:ascii="仿宋_GB2312" w:eastAsia="仿宋_GB2312" w:hAnsi="宋体" w:cs="仿宋_GB2312" w:hint="eastAsia"/>
                <w:sz w:val="21"/>
                <w:szCs w:val="21"/>
              </w:rPr>
              <w:t>方能够提供符合工厂环保要求的材料、元器件、部件或组件。</w:t>
            </w:r>
          </w:p>
          <w:p w:rsidR="00794ADE" w:rsidRDefault="003D4C96">
            <w:pPr>
              <w:tabs>
                <w:tab w:val="left" w:pos="520"/>
              </w:tabs>
              <w:spacing w:line="240" w:lineRule="exact"/>
              <w:ind w:leftChars="50" w:left="372" w:hangingChars="100" w:hanging="212"/>
              <w:rPr>
                <w:rFonts w:ascii="仿宋_GB2312" w:eastAsia="仿宋_GB2312" w:hAnsi="宋体"/>
                <w:sz w:val="21"/>
                <w:szCs w:val="21"/>
              </w:rPr>
            </w:pPr>
            <w:r>
              <w:rPr>
                <w:rFonts w:ascii="仿宋_GB2312" w:eastAsia="仿宋_GB2312" w:hAnsi="宋体" w:cs="仿宋_GB2312" w:hint="eastAsia"/>
                <w:spacing w:val="1"/>
                <w:sz w:val="21"/>
                <w:szCs w:val="21"/>
              </w:rPr>
              <w:t>2</w:t>
            </w:r>
            <w:r>
              <w:rPr>
                <w:rFonts w:ascii="仿宋_GB2312" w:eastAsia="仿宋_GB2312" w:hAnsi="宋体" w:cs="仿宋_GB2312" w:hint="eastAsia"/>
                <w:sz w:val="21"/>
                <w:szCs w:val="21"/>
              </w:rPr>
              <w:t>.</w:t>
            </w:r>
            <w:r>
              <w:rPr>
                <w:rFonts w:ascii="仿宋_GB2312" w:eastAsia="仿宋_GB2312" w:hAnsi="宋体" w:cs="仿宋_GB2312" w:hint="eastAsia"/>
                <w:sz w:val="21"/>
                <w:szCs w:val="21"/>
              </w:rPr>
              <w:tab/>
              <w:t>工厂应确定并实施检验或其他必要的活动</w:t>
            </w:r>
            <w:r>
              <w:rPr>
                <w:rFonts w:ascii="仿宋_GB2312" w:eastAsia="仿宋_GB2312" w:hAnsi="宋体" w:cs="仿宋_GB2312" w:hint="eastAsia"/>
                <w:spacing w:val="-36"/>
                <w:sz w:val="21"/>
                <w:szCs w:val="21"/>
              </w:rPr>
              <w:t>，</w:t>
            </w:r>
            <w:r>
              <w:rPr>
                <w:rFonts w:ascii="仿宋_GB2312" w:eastAsia="仿宋_GB2312" w:hAnsi="宋体" w:cs="仿宋_GB2312" w:hint="eastAsia"/>
                <w:sz w:val="21"/>
                <w:szCs w:val="21"/>
              </w:rPr>
              <w:t>确保采购的产品满 足规定的采购要求。</w:t>
            </w:r>
          </w:p>
        </w:tc>
        <w:tc>
          <w:tcPr>
            <w:tcW w:w="5811" w:type="dxa"/>
            <w:vAlign w:val="center"/>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满足绿色供应</w:t>
            </w:r>
            <w:proofErr w:type="gramStart"/>
            <w:r>
              <w:rPr>
                <w:rFonts w:ascii="仿宋_GB2312" w:eastAsia="仿宋_GB2312" w:hAnsi="宋体" w:cs="仿宋_GB2312" w:hint="eastAsia"/>
                <w:sz w:val="21"/>
                <w:szCs w:val="21"/>
              </w:rPr>
              <w:t>链评价</w:t>
            </w:r>
            <w:proofErr w:type="gramEnd"/>
            <w:r>
              <w:rPr>
                <w:rFonts w:ascii="仿宋_GB2312" w:eastAsia="仿宋_GB2312" w:hAnsi="宋体" w:cs="仿宋_GB2312" w:hint="eastAsia"/>
                <w:sz w:val="21"/>
                <w:szCs w:val="21"/>
              </w:rPr>
              <w:t>要求</w:t>
            </w:r>
          </w:p>
        </w:tc>
      </w:tr>
      <w:tr w:rsidR="00794ADE">
        <w:trPr>
          <w:trHeight w:val="20"/>
          <w:jc w:val="center"/>
        </w:trPr>
        <w:tc>
          <w:tcPr>
            <w:tcW w:w="913" w:type="dxa"/>
            <w:vMerge w:val="restart"/>
            <w:vAlign w:val="center"/>
          </w:tcPr>
          <w:p w:rsidR="00794ADE" w:rsidRDefault="003D4C96">
            <w:pPr>
              <w:spacing w:line="240" w:lineRule="exact"/>
              <w:jc w:val="center"/>
              <w:rPr>
                <w:rFonts w:ascii="仿宋_GB2312" w:eastAsia="仿宋_GB2312" w:hAnsi="宋体"/>
                <w:sz w:val="21"/>
                <w:szCs w:val="21"/>
              </w:rPr>
            </w:pPr>
            <w:r>
              <w:rPr>
                <w:rFonts w:ascii="仿宋_GB2312" w:eastAsia="仿宋_GB2312" w:hAnsi="宋体" w:cs="仿宋_GB2312" w:hint="eastAsia"/>
                <w:sz w:val="21"/>
                <w:szCs w:val="21"/>
              </w:rPr>
              <w:t>产品</w:t>
            </w: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position w:val="-3"/>
                <w:sz w:val="21"/>
                <w:szCs w:val="21"/>
              </w:rPr>
              <w:t>生态设计</w:t>
            </w:r>
          </w:p>
        </w:tc>
        <w:tc>
          <w:tcPr>
            <w:tcW w:w="6774" w:type="dxa"/>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工厂在产品设计中引入生态设计的理念。</w:t>
            </w:r>
          </w:p>
        </w:tc>
        <w:tc>
          <w:tcPr>
            <w:tcW w:w="5811" w:type="dxa"/>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满足绿色产品（生态设计产品）评价要求</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节能</w:t>
            </w:r>
          </w:p>
        </w:tc>
        <w:tc>
          <w:tcPr>
            <w:tcW w:w="6774" w:type="dxa"/>
          </w:tcPr>
          <w:p w:rsidR="00794ADE" w:rsidRDefault="003D4C96">
            <w:pPr>
              <w:adjustRightInd w:val="0"/>
              <w:snapToGrid w:val="0"/>
              <w:spacing w:line="240" w:lineRule="exact"/>
              <w:ind w:leftChars="50" w:left="160"/>
              <w:rPr>
                <w:rFonts w:ascii="仿宋_GB2312" w:eastAsia="仿宋_GB2312" w:hAnsi="宋体"/>
                <w:sz w:val="21"/>
                <w:szCs w:val="21"/>
              </w:rPr>
            </w:pPr>
            <w:r>
              <w:rPr>
                <w:rFonts w:ascii="仿宋_GB2312" w:eastAsia="仿宋_GB2312" w:hAnsi="宋体" w:cs="仿宋_GB2312" w:hint="eastAsia"/>
                <w:position w:val="-3"/>
                <w:sz w:val="21"/>
                <w:szCs w:val="21"/>
              </w:rPr>
              <w:t>工厂生产的产品若为用能产品</w:t>
            </w:r>
            <w:r>
              <w:rPr>
                <w:rFonts w:ascii="仿宋_GB2312" w:eastAsia="仿宋_GB2312" w:hAnsi="宋体" w:cs="仿宋_GB2312" w:hint="eastAsia"/>
                <w:spacing w:val="-48"/>
                <w:position w:val="-3"/>
                <w:sz w:val="21"/>
                <w:szCs w:val="21"/>
              </w:rPr>
              <w:t>，</w:t>
            </w:r>
            <w:r>
              <w:rPr>
                <w:rFonts w:ascii="仿宋_GB2312" w:eastAsia="仿宋_GB2312" w:hAnsi="宋体" w:cs="仿宋_GB2312" w:hint="eastAsia"/>
                <w:position w:val="-3"/>
                <w:sz w:val="21"/>
                <w:szCs w:val="21"/>
              </w:rPr>
              <w:t>应满足相关产品的国家</w:t>
            </w:r>
            <w:r>
              <w:rPr>
                <w:rFonts w:ascii="仿宋_GB2312" w:eastAsia="仿宋_GB2312" w:hAnsi="宋体" w:cs="仿宋_GB2312" w:hint="eastAsia"/>
                <w:spacing w:val="-48"/>
                <w:position w:val="-3"/>
                <w:sz w:val="21"/>
                <w:szCs w:val="21"/>
              </w:rPr>
              <w:t>、</w:t>
            </w:r>
            <w:r>
              <w:rPr>
                <w:rFonts w:ascii="仿宋_GB2312" w:eastAsia="仿宋_GB2312" w:hAnsi="宋体" w:cs="仿宋_GB2312" w:hint="eastAsia"/>
                <w:position w:val="-3"/>
                <w:sz w:val="21"/>
                <w:szCs w:val="21"/>
              </w:rPr>
              <w:t>行业或地</w:t>
            </w:r>
            <w:r>
              <w:rPr>
                <w:rFonts w:ascii="仿宋_GB2312" w:eastAsia="仿宋_GB2312" w:hAnsi="宋体" w:cs="仿宋_GB2312" w:hint="eastAsia"/>
                <w:sz w:val="21"/>
                <w:szCs w:val="21"/>
              </w:rPr>
              <w:t>方发布的产品能效标准中的限定值要求，未制定产品能效标准的，产品能效应不低于行业平均值。</w:t>
            </w:r>
          </w:p>
        </w:tc>
        <w:tc>
          <w:tcPr>
            <w:tcW w:w="5811" w:type="dxa"/>
          </w:tcPr>
          <w:p w:rsidR="00794ADE" w:rsidRDefault="003D4C96">
            <w:pPr>
              <w:adjustRightInd w:val="0"/>
              <w:snapToGrid w:val="0"/>
              <w:spacing w:line="240" w:lineRule="exact"/>
              <w:ind w:leftChars="50" w:left="160"/>
              <w:rPr>
                <w:rFonts w:ascii="仿宋_GB2312" w:eastAsia="仿宋_GB2312" w:hAnsi="宋体"/>
                <w:sz w:val="21"/>
                <w:szCs w:val="21"/>
              </w:rPr>
            </w:pPr>
            <w:r>
              <w:rPr>
                <w:rFonts w:ascii="仿宋_GB2312" w:eastAsia="仿宋_GB2312" w:hAnsi="宋体" w:cs="仿宋_GB2312" w:hint="eastAsia"/>
                <w:position w:val="-3"/>
                <w:sz w:val="21"/>
                <w:szCs w:val="21"/>
              </w:rPr>
              <w:t>达到国家</w:t>
            </w:r>
            <w:r>
              <w:rPr>
                <w:rFonts w:ascii="仿宋_GB2312" w:eastAsia="仿宋_GB2312" w:hAnsi="宋体" w:cs="仿宋_GB2312" w:hint="eastAsia"/>
                <w:spacing w:val="-101"/>
                <w:position w:val="-3"/>
                <w:sz w:val="21"/>
                <w:szCs w:val="21"/>
              </w:rPr>
              <w:t>、</w:t>
            </w:r>
            <w:r>
              <w:rPr>
                <w:rFonts w:ascii="仿宋_GB2312" w:eastAsia="仿宋_GB2312" w:hAnsi="宋体" w:cs="仿宋_GB2312" w:hint="eastAsia"/>
                <w:position w:val="-3"/>
                <w:sz w:val="21"/>
                <w:szCs w:val="21"/>
              </w:rPr>
              <w:t>行业或地方发布的产品能效标准中的先进值要</w:t>
            </w:r>
            <w:r>
              <w:rPr>
                <w:rFonts w:ascii="仿宋_GB2312" w:eastAsia="仿宋_GB2312" w:hAnsi="宋体" w:cs="仿宋_GB2312" w:hint="eastAsia"/>
                <w:sz w:val="21"/>
                <w:szCs w:val="21"/>
              </w:rPr>
              <w:t>求</w:t>
            </w:r>
            <w:r>
              <w:rPr>
                <w:rFonts w:ascii="仿宋_GB2312" w:eastAsia="仿宋_GB2312" w:hAnsi="宋体" w:cs="仿宋_GB2312" w:hint="eastAsia"/>
                <w:spacing w:val="-22"/>
                <w:sz w:val="21"/>
                <w:szCs w:val="21"/>
              </w:rPr>
              <w:t>，</w:t>
            </w:r>
            <w:r>
              <w:rPr>
                <w:rFonts w:ascii="仿宋_GB2312" w:eastAsia="仿宋_GB2312" w:hAnsi="宋体" w:cs="仿宋_GB2312" w:hint="eastAsia"/>
                <w:sz w:val="21"/>
                <w:szCs w:val="21"/>
              </w:rPr>
              <w:t>未制定产品能效标准的</w:t>
            </w:r>
            <w:r>
              <w:rPr>
                <w:rFonts w:ascii="仿宋_GB2312" w:eastAsia="仿宋_GB2312" w:hAnsi="宋体" w:cs="仿宋_GB2312" w:hint="eastAsia"/>
                <w:spacing w:val="-19"/>
                <w:sz w:val="21"/>
                <w:szCs w:val="21"/>
              </w:rPr>
              <w:t>，</w:t>
            </w:r>
            <w:r>
              <w:rPr>
                <w:rFonts w:ascii="仿宋_GB2312" w:eastAsia="仿宋_GB2312" w:hAnsi="宋体" w:cs="仿宋_GB2312" w:hint="eastAsia"/>
                <w:sz w:val="21"/>
                <w:szCs w:val="21"/>
              </w:rPr>
              <w:t>产品能效达到行业前</w:t>
            </w:r>
            <w:r>
              <w:rPr>
                <w:rFonts w:ascii="仿宋_GB2312" w:eastAsia="仿宋_GB2312" w:hAnsi="宋体" w:cs="仿宋_GB2312" w:hint="eastAsia"/>
                <w:spacing w:val="-60"/>
                <w:sz w:val="21"/>
                <w:szCs w:val="21"/>
              </w:rPr>
              <w:t xml:space="preserve"> </w:t>
            </w:r>
            <w:r>
              <w:rPr>
                <w:rFonts w:ascii="仿宋_GB2312" w:eastAsia="仿宋_GB2312" w:hAnsi="宋体" w:cs="仿宋_GB2312" w:hint="eastAsia"/>
                <w:sz w:val="21"/>
                <w:szCs w:val="21"/>
              </w:rPr>
              <w:t>20%的水平。</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碳足迹</w:t>
            </w:r>
          </w:p>
        </w:tc>
        <w:tc>
          <w:tcPr>
            <w:tcW w:w="6774" w:type="dxa"/>
            <w:vAlign w:val="center"/>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w:t>
            </w:r>
          </w:p>
        </w:tc>
        <w:tc>
          <w:tcPr>
            <w:tcW w:w="5811" w:type="dxa"/>
            <w:vAlign w:val="center"/>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1.</w:t>
            </w:r>
            <w:r>
              <w:rPr>
                <w:rFonts w:ascii="仿宋_GB2312" w:eastAsia="仿宋_GB2312" w:hAnsi="宋体" w:cs="仿宋_GB2312" w:hint="eastAsia"/>
                <w:spacing w:val="-6"/>
                <w:sz w:val="21"/>
                <w:szCs w:val="21"/>
              </w:rPr>
              <w:t>采用公众可获取的标准或规范对产品进行碳足迹盘查或核查。</w:t>
            </w:r>
          </w:p>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2.利用盘查或核查结果对其产品的碳足迹进行改善</w:t>
            </w:r>
            <w:r>
              <w:rPr>
                <w:rFonts w:ascii="仿宋_GB2312" w:eastAsia="仿宋_GB2312" w:hAnsi="宋体" w:cs="仿宋_GB2312" w:hint="eastAsia"/>
                <w:spacing w:val="-41"/>
                <w:sz w:val="21"/>
                <w:szCs w:val="21"/>
              </w:rPr>
              <w:t>。</w:t>
            </w:r>
            <w:r>
              <w:rPr>
                <w:rFonts w:ascii="仿宋_GB2312" w:eastAsia="仿宋_GB2312" w:hAnsi="宋体" w:cs="仿宋_GB2312" w:hint="eastAsia"/>
                <w:sz w:val="21"/>
                <w:szCs w:val="21"/>
              </w:rPr>
              <w:t>盘 查或核查结果对外公布。</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有害物质限制</w:t>
            </w:r>
          </w:p>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使用</w:t>
            </w:r>
          </w:p>
        </w:tc>
        <w:tc>
          <w:tcPr>
            <w:tcW w:w="6774" w:type="dxa"/>
            <w:vAlign w:val="center"/>
          </w:tcPr>
          <w:p w:rsidR="00794ADE" w:rsidRDefault="003D4C96" w:rsidP="00266436">
            <w:pPr>
              <w:adjustRightInd w:val="0"/>
              <w:snapToGrid w:val="0"/>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工厂生产的产品应减少有害物质的使用</w:t>
            </w:r>
            <w:r>
              <w:rPr>
                <w:rFonts w:ascii="仿宋_GB2312" w:eastAsia="仿宋_GB2312" w:hAnsi="宋体" w:cs="仿宋_GB2312" w:hint="eastAsia"/>
                <w:spacing w:val="-96"/>
                <w:sz w:val="21"/>
                <w:szCs w:val="21"/>
              </w:rPr>
              <w:t>，</w:t>
            </w:r>
            <w:r>
              <w:rPr>
                <w:rFonts w:ascii="仿宋_GB2312" w:eastAsia="仿宋_GB2312" w:hAnsi="宋体" w:cs="仿宋_GB2312" w:hint="eastAsia"/>
                <w:sz w:val="21"/>
                <w:szCs w:val="21"/>
              </w:rPr>
              <w:t>并满足国家对产品中有害物质限制使用的要求。</w:t>
            </w:r>
          </w:p>
        </w:tc>
        <w:tc>
          <w:tcPr>
            <w:tcW w:w="5811" w:type="dxa"/>
            <w:vAlign w:val="center"/>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实现有害物质替代</w:t>
            </w:r>
          </w:p>
        </w:tc>
      </w:tr>
      <w:tr w:rsidR="00794ADE">
        <w:trPr>
          <w:trHeight w:val="20"/>
          <w:jc w:val="center"/>
        </w:trPr>
        <w:tc>
          <w:tcPr>
            <w:tcW w:w="913" w:type="dxa"/>
            <w:vMerge w:val="restart"/>
            <w:vAlign w:val="center"/>
          </w:tcPr>
          <w:p w:rsidR="00794ADE" w:rsidRDefault="003D4C96">
            <w:pPr>
              <w:spacing w:line="240" w:lineRule="exact"/>
              <w:jc w:val="center"/>
              <w:rPr>
                <w:rFonts w:ascii="仿宋_GB2312" w:eastAsia="仿宋_GB2312" w:hAnsi="宋体"/>
                <w:sz w:val="21"/>
                <w:szCs w:val="21"/>
              </w:rPr>
            </w:pPr>
            <w:r>
              <w:rPr>
                <w:rFonts w:ascii="仿宋_GB2312" w:eastAsia="仿宋_GB2312" w:hAnsi="宋体" w:cs="仿宋_GB2312" w:hint="eastAsia"/>
                <w:sz w:val="21"/>
                <w:szCs w:val="21"/>
              </w:rPr>
              <w:t>环境</w:t>
            </w:r>
          </w:p>
          <w:p w:rsidR="00794ADE" w:rsidRDefault="003D4C96">
            <w:pPr>
              <w:spacing w:line="240" w:lineRule="exact"/>
              <w:jc w:val="center"/>
              <w:rPr>
                <w:rFonts w:ascii="仿宋_GB2312" w:eastAsia="仿宋_GB2312" w:hAnsi="宋体"/>
                <w:sz w:val="21"/>
                <w:szCs w:val="21"/>
              </w:rPr>
            </w:pPr>
            <w:r>
              <w:rPr>
                <w:rFonts w:ascii="仿宋_GB2312" w:eastAsia="仿宋_GB2312" w:hAnsi="宋体" w:cs="仿宋_GB2312" w:hint="eastAsia"/>
                <w:sz w:val="21"/>
                <w:szCs w:val="21"/>
              </w:rPr>
              <w:t>排放</w:t>
            </w: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污染物处理设备</w:t>
            </w:r>
          </w:p>
        </w:tc>
        <w:tc>
          <w:tcPr>
            <w:tcW w:w="6774" w:type="dxa"/>
            <w:vAlign w:val="center"/>
          </w:tcPr>
          <w:p w:rsidR="00794ADE" w:rsidRDefault="003D4C96" w:rsidP="00266436">
            <w:pPr>
              <w:adjustRightInd w:val="0"/>
              <w:snapToGrid w:val="0"/>
              <w:spacing w:line="240" w:lineRule="exact"/>
              <w:ind w:leftChars="50" w:left="160"/>
              <w:rPr>
                <w:rFonts w:ascii="仿宋_GB2312" w:eastAsia="仿宋_GB2312" w:hAnsi="宋体"/>
                <w:sz w:val="21"/>
                <w:szCs w:val="21"/>
              </w:rPr>
            </w:pPr>
            <w:r>
              <w:rPr>
                <w:rFonts w:ascii="仿宋_GB2312" w:eastAsia="仿宋_GB2312" w:hAnsi="宋体" w:cs="仿宋_GB2312" w:hint="eastAsia"/>
                <w:position w:val="-3"/>
                <w:sz w:val="21"/>
                <w:szCs w:val="21"/>
              </w:rPr>
              <w:t>工厂应投入适宜的污染物处理设备</w:t>
            </w:r>
            <w:r>
              <w:rPr>
                <w:rFonts w:ascii="仿宋_GB2312" w:eastAsia="仿宋_GB2312" w:hAnsi="宋体" w:cs="仿宋_GB2312" w:hint="eastAsia"/>
                <w:spacing w:val="-96"/>
                <w:position w:val="-3"/>
                <w:sz w:val="21"/>
                <w:szCs w:val="21"/>
              </w:rPr>
              <w:t>，</w:t>
            </w:r>
            <w:r>
              <w:rPr>
                <w:rFonts w:ascii="仿宋_GB2312" w:eastAsia="仿宋_GB2312" w:hAnsi="宋体" w:cs="仿宋_GB2312" w:hint="eastAsia"/>
                <w:position w:val="-3"/>
                <w:sz w:val="21"/>
                <w:szCs w:val="21"/>
              </w:rPr>
              <w:t>以确保其污染物排放达到相关</w:t>
            </w:r>
            <w:r>
              <w:rPr>
                <w:rFonts w:ascii="仿宋_GB2312" w:eastAsia="仿宋_GB2312" w:hAnsi="宋体" w:cs="仿宋_GB2312" w:hint="eastAsia"/>
                <w:sz w:val="21"/>
                <w:szCs w:val="21"/>
              </w:rPr>
              <w:t>法律法规及标准要求</w:t>
            </w:r>
            <w:r>
              <w:rPr>
                <w:rFonts w:ascii="仿宋_GB2312" w:eastAsia="仿宋_GB2312" w:hAnsi="宋体" w:cs="仿宋_GB2312" w:hint="eastAsia"/>
                <w:spacing w:val="-96"/>
                <w:sz w:val="21"/>
                <w:szCs w:val="21"/>
              </w:rPr>
              <w:t>。</w:t>
            </w:r>
            <w:r>
              <w:rPr>
                <w:rFonts w:ascii="仿宋_GB2312" w:eastAsia="仿宋_GB2312" w:hAnsi="宋体" w:cs="仿宋_GB2312" w:hint="eastAsia"/>
                <w:sz w:val="21"/>
                <w:szCs w:val="21"/>
              </w:rPr>
              <w:t>污染物处理设备的处理能力应与工厂生产排放相适应，并应正常运行。</w:t>
            </w:r>
          </w:p>
        </w:tc>
        <w:tc>
          <w:tcPr>
            <w:tcW w:w="5811" w:type="dxa"/>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position w:val="-3"/>
                <w:sz w:val="21"/>
                <w:szCs w:val="21"/>
              </w:rPr>
              <w:t>大气污染物排</w:t>
            </w:r>
            <w:r>
              <w:rPr>
                <w:rFonts w:ascii="仿宋_GB2312" w:eastAsia="仿宋_GB2312" w:hAnsi="宋体" w:cs="仿宋_GB2312" w:hint="eastAsia"/>
                <w:sz w:val="21"/>
                <w:szCs w:val="21"/>
              </w:rPr>
              <w:t>放</w:t>
            </w:r>
          </w:p>
        </w:tc>
        <w:tc>
          <w:tcPr>
            <w:tcW w:w="6774" w:type="dxa"/>
            <w:vAlign w:val="center"/>
          </w:tcPr>
          <w:p w:rsidR="00794ADE" w:rsidRDefault="003D4C96">
            <w:pPr>
              <w:adjustRightInd w:val="0"/>
              <w:snapToGrid w:val="0"/>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工厂的大气污染物排放应符合相关国家标准及地方标准要求。</w:t>
            </w:r>
          </w:p>
        </w:tc>
        <w:tc>
          <w:tcPr>
            <w:tcW w:w="5811" w:type="dxa"/>
          </w:tcPr>
          <w:p w:rsidR="00794ADE" w:rsidRDefault="00794ADE">
            <w:pPr>
              <w:spacing w:line="240" w:lineRule="exact"/>
              <w:ind w:leftChars="50" w:left="370" w:hangingChars="100" w:hanging="210"/>
              <w:rPr>
                <w:rFonts w:ascii="仿宋_GB2312" w:eastAsia="仿宋_GB2312"/>
                <w:sz w:val="21"/>
                <w:szCs w:val="21"/>
              </w:rPr>
            </w:pP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position w:val="-3"/>
                <w:sz w:val="21"/>
                <w:szCs w:val="21"/>
              </w:rPr>
              <w:t>水体污染物排</w:t>
            </w:r>
            <w:r>
              <w:rPr>
                <w:rFonts w:ascii="仿宋_GB2312" w:eastAsia="仿宋_GB2312" w:hAnsi="宋体" w:cs="仿宋_GB2312" w:hint="eastAsia"/>
                <w:sz w:val="21"/>
                <w:szCs w:val="21"/>
              </w:rPr>
              <w:t>放</w:t>
            </w:r>
          </w:p>
        </w:tc>
        <w:tc>
          <w:tcPr>
            <w:tcW w:w="6774" w:type="dxa"/>
            <w:vAlign w:val="center"/>
          </w:tcPr>
          <w:p w:rsidR="00794ADE" w:rsidRDefault="003D4C96">
            <w:pPr>
              <w:adjustRightInd w:val="0"/>
              <w:snapToGrid w:val="0"/>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工厂的水体污染物排放应符合相关国家标准及地方标准要求。</w:t>
            </w:r>
          </w:p>
        </w:tc>
        <w:tc>
          <w:tcPr>
            <w:tcW w:w="5811" w:type="dxa"/>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固体废物排放</w:t>
            </w:r>
          </w:p>
        </w:tc>
        <w:tc>
          <w:tcPr>
            <w:tcW w:w="6774" w:type="dxa"/>
            <w:vAlign w:val="center"/>
          </w:tcPr>
          <w:p w:rsidR="00794ADE" w:rsidRDefault="003D4C96">
            <w:pPr>
              <w:adjustRightInd w:val="0"/>
              <w:snapToGrid w:val="0"/>
              <w:spacing w:line="240" w:lineRule="exact"/>
              <w:ind w:leftChars="50" w:left="160"/>
              <w:rPr>
                <w:rFonts w:ascii="仿宋_GB2312" w:eastAsia="仿宋_GB2312" w:hAnsi="宋体"/>
                <w:sz w:val="21"/>
                <w:szCs w:val="21"/>
              </w:rPr>
            </w:pPr>
            <w:r>
              <w:rPr>
                <w:rFonts w:ascii="仿宋_GB2312" w:eastAsia="仿宋_GB2312" w:hAnsi="宋体" w:cs="仿宋_GB2312" w:hint="eastAsia"/>
                <w:position w:val="-3"/>
                <w:sz w:val="21"/>
                <w:szCs w:val="21"/>
              </w:rPr>
              <w:t>工厂需委托具有能力和资质的企业进行固体废弃物处理</w:t>
            </w:r>
            <w:r>
              <w:rPr>
                <w:rFonts w:ascii="仿宋_GB2312" w:eastAsia="仿宋_GB2312" w:hAnsi="宋体" w:cs="仿宋_GB2312" w:hint="eastAsia"/>
                <w:spacing w:val="-96"/>
                <w:position w:val="-3"/>
                <w:sz w:val="21"/>
                <w:szCs w:val="21"/>
              </w:rPr>
              <w:t>，</w:t>
            </w:r>
            <w:r>
              <w:rPr>
                <w:rFonts w:ascii="仿宋_GB2312" w:eastAsia="仿宋_GB2312" w:hAnsi="宋体" w:cs="仿宋_GB2312" w:hint="eastAsia"/>
                <w:position w:val="-3"/>
                <w:sz w:val="21"/>
                <w:szCs w:val="21"/>
              </w:rPr>
              <w:t>适用时应</w:t>
            </w:r>
            <w:r>
              <w:rPr>
                <w:rFonts w:ascii="仿宋_GB2312" w:eastAsia="仿宋_GB2312" w:hAnsi="宋体" w:cs="仿宋_GB2312" w:hint="eastAsia"/>
                <w:sz w:val="21"/>
                <w:szCs w:val="21"/>
              </w:rPr>
              <w:t>符合相关废弃产品拆解处理要求标准。</w:t>
            </w:r>
          </w:p>
        </w:tc>
        <w:tc>
          <w:tcPr>
            <w:tcW w:w="5811" w:type="dxa"/>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position w:val="-3"/>
                <w:sz w:val="21"/>
                <w:szCs w:val="21"/>
              </w:rPr>
              <w:t>噪声排放</w:t>
            </w:r>
          </w:p>
        </w:tc>
        <w:tc>
          <w:tcPr>
            <w:tcW w:w="6774" w:type="dxa"/>
            <w:vAlign w:val="center"/>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工厂的厂界环境噪声排放应符合相关国家标准及地方标准要求。</w:t>
            </w:r>
          </w:p>
        </w:tc>
        <w:tc>
          <w:tcPr>
            <w:tcW w:w="5811" w:type="dxa"/>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温室气体排放</w:t>
            </w:r>
          </w:p>
        </w:tc>
        <w:tc>
          <w:tcPr>
            <w:tcW w:w="6774" w:type="dxa"/>
            <w:vAlign w:val="center"/>
          </w:tcPr>
          <w:p w:rsidR="00794ADE" w:rsidRDefault="003D4C96" w:rsidP="00266436">
            <w:pPr>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工厂应采用公众可获取的标准或规范对其厂界范围内的温室气体排放进行盘查，并利用盘查结果对其温室气体的排放进行改善。</w:t>
            </w:r>
          </w:p>
        </w:tc>
        <w:tc>
          <w:tcPr>
            <w:tcW w:w="5811" w:type="dxa"/>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1.工厂获得温室气体排放量第三方核查声明。</w:t>
            </w:r>
          </w:p>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2.利用核查结果对其温室气体的排放进行改善。</w:t>
            </w:r>
          </w:p>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3.核查结果对外公布。</w:t>
            </w:r>
          </w:p>
        </w:tc>
      </w:tr>
      <w:tr w:rsidR="00794ADE">
        <w:trPr>
          <w:trHeight w:val="20"/>
          <w:jc w:val="center"/>
        </w:trPr>
        <w:tc>
          <w:tcPr>
            <w:tcW w:w="913" w:type="dxa"/>
            <w:vMerge w:val="restart"/>
            <w:vAlign w:val="center"/>
          </w:tcPr>
          <w:p w:rsidR="00794ADE" w:rsidRDefault="003D4C96">
            <w:pPr>
              <w:spacing w:line="260" w:lineRule="exact"/>
              <w:jc w:val="center"/>
              <w:rPr>
                <w:rFonts w:ascii="仿宋_GB2312" w:eastAsia="仿宋_GB2312" w:hAnsi="宋体"/>
                <w:sz w:val="21"/>
                <w:szCs w:val="21"/>
              </w:rPr>
            </w:pPr>
            <w:r>
              <w:rPr>
                <w:rFonts w:ascii="仿宋_GB2312" w:eastAsia="仿宋_GB2312" w:hAnsi="宋体" w:cs="仿宋_GB2312" w:hint="eastAsia"/>
                <w:sz w:val="21"/>
                <w:szCs w:val="21"/>
              </w:rPr>
              <w:t>绩效</w:t>
            </w:r>
          </w:p>
        </w:tc>
        <w:tc>
          <w:tcPr>
            <w:tcW w:w="1815" w:type="dxa"/>
            <w:vMerge w:val="restart"/>
            <w:vAlign w:val="center"/>
          </w:tcPr>
          <w:p w:rsidR="00794ADE" w:rsidRDefault="003D4C96">
            <w:pPr>
              <w:spacing w:line="260" w:lineRule="exact"/>
              <w:rPr>
                <w:rFonts w:ascii="仿宋_GB2312" w:eastAsia="仿宋_GB2312" w:hAnsi="宋体"/>
                <w:sz w:val="21"/>
                <w:szCs w:val="21"/>
              </w:rPr>
            </w:pPr>
            <w:r>
              <w:rPr>
                <w:rFonts w:ascii="仿宋_GB2312" w:eastAsia="仿宋_GB2312" w:hAnsi="宋体" w:cs="仿宋_GB2312" w:hint="eastAsia"/>
                <w:sz w:val="21"/>
                <w:szCs w:val="21"/>
              </w:rPr>
              <w:t>用地集约化</w:t>
            </w:r>
          </w:p>
        </w:tc>
        <w:tc>
          <w:tcPr>
            <w:tcW w:w="6774" w:type="dxa"/>
            <w:vAlign w:val="center"/>
          </w:tcPr>
          <w:p w:rsidR="00794ADE" w:rsidRDefault="003D4C96">
            <w:pPr>
              <w:spacing w:line="26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工厂容积率应不低于《工业项目建设用地控制指标》的要求。</w:t>
            </w:r>
          </w:p>
        </w:tc>
        <w:tc>
          <w:tcPr>
            <w:tcW w:w="5811" w:type="dxa"/>
            <w:vAlign w:val="center"/>
          </w:tcPr>
          <w:p w:rsidR="00794ADE" w:rsidRDefault="003D4C96">
            <w:pPr>
              <w:spacing w:line="26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工厂容积率达到《工业项目建设用地控制指标》要求的</w:t>
            </w:r>
          </w:p>
          <w:p w:rsidR="00794ADE" w:rsidRDefault="003D4C96">
            <w:pPr>
              <w:spacing w:line="26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1.2</w:t>
            </w:r>
            <w:r>
              <w:rPr>
                <w:rFonts w:ascii="仿宋_GB2312" w:eastAsia="仿宋_GB2312" w:hAnsi="宋体" w:cs="仿宋_GB2312" w:hint="eastAsia"/>
                <w:spacing w:val="-60"/>
                <w:sz w:val="21"/>
                <w:szCs w:val="21"/>
              </w:rPr>
              <w:t xml:space="preserve"> </w:t>
            </w:r>
            <w:proofErr w:type="gramStart"/>
            <w:r>
              <w:rPr>
                <w:rFonts w:ascii="仿宋_GB2312" w:eastAsia="仿宋_GB2312" w:hAnsi="宋体" w:cs="仿宋_GB2312" w:hint="eastAsia"/>
                <w:sz w:val="21"/>
                <w:szCs w:val="21"/>
              </w:rPr>
              <w:t>倍</w:t>
            </w:r>
            <w:proofErr w:type="gramEnd"/>
            <w:r>
              <w:rPr>
                <w:rFonts w:ascii="仿宋_GB2312" w:eastAsia="仿宋_GB2312" w:hAnsi="宋体" w:cs="仿宋_GB2312" w:hint="eastAsia"/>
                <w:sz w:val="21"/>
                <w:szCs w:val="21"/>
              </w:rPr>
              <w:t>以上。</w:t>
            </w:r>
          </w:p>
        </w:tc>
      </w:tr>
      <w:tr w:rsidR="00794ADE">
        <w:trPr>
          <w:trHeight w:val="20"/>
          <w:jc w:val="center"/>
        </w:trPr>
        <w:tc>
          <w:tcPr>
            <w:tcW w:w="913" w:type="dxa"/>
            <w:vMerge/>
            <w:vAlign w:val="center"/>
          </w:tcPr>
          <w:p w:rsidR="00794ADE" w:rsidRDefault="00794ADE">
            <w:pPr>
              <w:spacing w:line="260" w:lineRule="exact"/>
              <w:jc w:val="center"/>
              <w:rPr>
                <w:rFonts w:ascii="仿宋_GB2312" w:eastAsia="仿宋_GB2312"/>
                <w:sz w:val="21"/>
                <w:szCs w:val="21"/>
              </w:rPr>
            </w:pPr>
          </w:p>
        </w:tc>
        <w:tc>
          <w:tcPr>
            <w:tcW w:w="1815" w:type="dxa"/>
            <w:vMerge/>
            <w:vAlign w:val="center"/>
          </w:tcPr>
          <w:p w:rsidR="00794ADE" w:rsidRDefault="00794ADE">
            <w:pPr>
              <w:spacing w:line="260" w:lineRule="exact"/>
              <w:rPr>
                <w:rFonts w:ascii="仿宋_GB2312" w:eastAsia="仿宋_GB2312"/>
                <w:sz w:val="21"/>
                <w:szCs w:val="21"/>
              </w:rPr>
            </w:pPr>
          </w:p>
        </w:tc>
        <w:tc>
          <w:tcPr>
            <w:tcW w:w="6774" w:type="dxa"/>
            <w:vAlign w:val="center"/>
          </w:tcPr>
          <w:p w:rsidR="00794ADE" w:rsidRDefault="003D4C96" w:rsidP="00266436">
            <w:pPr>
              <w:spacing w:line="26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单位用地面积产值不低于地方发布的单位用地面积产值的要求</w:t>
            </w:r>
            <w:r w:rsidRPr="00265BDC">
              <w:rPr>
                <w:rFonts w:ascii="仿宋_GB2312" w:eastAsia="仿宋_GB2312" w:hAnsi="宋体" w:cs="仿宋_GB2312" w:hint="eastAsia"/>
                <w:sz w:val="21"/>
                <w:szCs w:val="21"/>
              </w:rPr>
              <w:t>。</w:t>
            </w:r>
            <w:proofErr w:type="gramStart"/>
            <w:r>
              <w:rPr>
                <w:rFonts w:ascii="仿宋_GB2312" w:eastAsia="仿宋_GB2312" w:hAnsi="宋体" w:cs="仿宋_GB2312" w:hint="eastAsia"/>
                <w:sz w:val="21"/>
                <w:szCs w:val="21"/>
              </w:rPr>
              <w:t>未发布</w:t>
            </w:r>
            <w:proofErr w:type="gramEnd"/>
            <w:r>
              <w:rPr>
                <w:rFonts w:ascii="仿宋_GB2312" w:eastAsia="仿宋_GB2312" w:hAnsi="宋体" w:cs="仿宋_GB2312" w:hint="eastAsia"/>
                <w:sz w:val="21"/>
                <w:szCs w:val="21"/>
              </w:rPr>
              <w:t>单位用地面积产值的地区</w:t>
            </w:r>
            <w:r w:rsidRPr="00265BDC">
              <w:rPr>
                <w:rFonts w:ascii="仿宋_GB2312" w:eastAsia="仿宋_GB2312" w:hAnsi="宋体" w:cs="仿宋_GB2312" w:hint="eastAsia"/>
                <w:sz w:val="21"/>
                <w:szCs w:val="21"/>
              </w:rPr>
              <w:t>，</w:t>
            </w:r>
            <w:r>
              <w:rPr>
                <w:rFonts w:ascii="仿宋_GB2312" w:eastAsia="仿宋_GB2312" w:hAnsi="宋体" w:cs="仿宋_GB2312" w:hint="eastAsia"/>
                <w:sz w:val="21"/>
                <w:szCs w:val="21"/>
              </w:rPr>
              <w:t>单位用地面积产值应超过本年度所在省市的单位用地面积产值。</w:t>
            </w:r>
          </w:p>
        </w:tc>
        <w:tc>
          <w:tcPr>
            <w:tcW w:w="5811" w:type="dxa"/>
            <w:vAlign w:val="center"/>
          </w:tcPr>
          <w:p w:rsidR="00794ADE" w:rsidRDefault="003D4C96">
            <w:pPr>
              <w:spacing w:line="26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1.单位用地面积产值达到地方发布的单位用地面积产</w:t>
            </w:r>
            <w:r>
              <w:rPr>
                <w:rFonts w:ascii="仿宋_GB2312" w:eastAsia="仿宋_GB2312" w:hAnsi="宋体" w:cs="仿宋_GB2312" w:hint="eastAsia"/>
                <w:sz w:val="21"/>
                <w:szCs w:val="21"/>
              </w:rPr>
              <w:t>值的要求的</w:t>
            </w:r>
            <w:r>
              <w:rPr>
                <w:rFonts w:ascii="仿宋_GB2312" w:eastAsia="仿宋_GB2312" w:hAnsi="宋体" w:cs="仿宋_GB2312" w:hint="eastAsia"/>
                <w:spacing w:val="-60"/>
                <w:sz w:val="21"/>
                <w:szCs w:val="21"/>
              </w:rPr>
              <w:t xml:space="preserve"> </w:t>
            </w:r>
            <w:r>
              <w:rPr>
                <w:rFonts w:ascii="仿宋_GB2312" w:eastAsia="仿宋_GB2312" w:hAnsi="宋体" w:cs="仿宋_GB2312" w:hint="eastAsia"/>
                <w:sz w:val="21"/>
                <w:szCs w:val="21"/>
              </w:rPr>
              <w:t>1.5</w:t>
            </w:r>
            <w:r>
              <w:rPr>
                <w:rFonts w:ascii="仿宋_GB2312" w:eastAsia="仿宋_GB2312" w:hAnsi="宋体" w:cs="仿宋_GB2312" w:hint="eastAsia"/>
                <w:spacing w:val="-60"/>
                <w:sz w:val="21"/>
                <w:szCs w:val="21"/>
              </w:rPr>
              <w:t xml:space="preserve"> </w:t>
            </w:r>
            <w:proofErr w:type="gramStart"/>
            <w:r>
              <w:rPr>
                <w:rFonts w:ascii="仿宋_GB2312" w:eastAsia="仿宋_GB2312" w:hAnsi="宋体" w:cs="仿宋_GB2312" w:hint="eastAsia"/>
                <w:sz w:val="21"/>
                <w:szCs w:val="21"/>
              </w:rPr>
              <w:t>倍</w:t>
            </w:r>
            <w:proofErr w:type="gramEnd"/>
            <w:r>
              <w:rPr>
                <w:rFonts w:ascii="仿宋_GB2312" w:eastAsia="仿宋_GB2312" w:hAnsi="宋体" w:cs="仿宋_GB2312" w:hint="eastAsia"/>
                <w:sz w:val="21"/>
                <w:szCs w:val="21"/>
              </w:rPr>
              <w:t>以上。</w:t>
            </w:r>
          </w:p>
          <w:p w:rsidR="00794ADE" w:rsidRDefault="003D4C96">
            <w:pPr>
              <w:spacing w:line="260" w:lineRule="exact"/>
              <w:ind w:leftChars="50" w:left="372" w:hangingChars="100" w:hanging="212"/>
              <w:rPr>
                <w:rFonts w:ascii="仿宋_GB2312" w:eastAsia="仿宋_GB2312" w:hAnsi="宋体"/>
                <w:sz w:val="21"/>
                <w:szCs w:val="21"/>
              </w:rPr>
            </w:pPr>
            <w:r>
              <w:rPr>
                <w:rFonts w:ascii="仿宋_GB2312" w:eastAsia="仿宋_GB2312" w:hAnsi="宋体" w:cs="仿宋_GB2312" w:hint="eastAsia"/>
                <w:spacing w:val="1"/>
                <w:sz w:val="21"/>
                <w:szCs w:val="21"/>
              </w:rPr>
              <w:t>2</w:t>
            </w:r>
            <w:r>
              <w:rPr>
                <w:rFonts w:ascii="仿宋_GB2312" w:eastAsia="仿宋_GB2312" w:hAnsi="宋体" w:cs="仿宋_GB2312" w:hint="eastAsia"/>
                <w:sz w:val="21"/>
                <w:szCs w:val="21"/>
              </w:rPr>
              <w:t>.</w:t>
            </w:r>
            <w:proofErr w:type="gramStart"/>
            <w:r>
              <w:rPr>
                <w:rFonts w:ascii="仿宋_GB2312" w:eastAsia="仿宋_GB2312" w:hAnsi="宋体" w:cs="仿宋_GB2312" w:hint="eastAsia"/>
                <w:sz w:val="21"/>
                <w:szCs w:val="21"/>
              </w:rPr>
              <w:t>未发布</w:t>
            </w:r>
            <w:proofErr w:type="gramEnd"/>
            <w:r>
              <w:rPr>
                <w:rFonts w:ascii="仿宋_GB2312" w:eastAsia="仿宋_GB2312" w:hAnsi="宋体" w:cs="仿宋_GB2312" w:hint="eastAsia"/>
                <w:sz w:val="21"/>
                <w:szCs w:val="21"/>
              </w:rPr>
              <w:t>单位用地面积产值的地区</w:t>
            </w:r>
            <w:r>
              <w:rPr>
                <w:rFonts w:ascii="仿宋_GB2312" w:eastAsia="仿宋_GB2312" w:hAnsi="宋体" w:cs="仿宋_GB2312" w:hint="eastAsia"/>
                <w:spacing w:val="-41"/>
                <w:sz w:val="21"/>
                <w:szCs w:val="21"/>
              </w:rPr>
              <w:t>，</w:t>
            </w:r>
            <w:r>
              <w:rPr>
                <w:rFonts w:ascii="仿宋_GB2312" w:eastAsia="仿宋_GB2312" w:hAnsi="宋体" w:cs="仿宋_GB2312" w:hint="eastAsia"/>
                <w:sz w:val="21"/>
                <w:szCs w:val="21"/>
              </w:rPr>
              <w:t>单位用地面积产值 应达到本年度所在省市的单位用地面积产值</w:t>
            </w:r>
            <w:r>
              <w:rPr>
                <w:rFonts w:ascii="仿宋_GB2312" w:eastAsia="仿宋_GB2312" w:hAnsi="宋体" w:cs="仿宋_GB2312" w:hint="eastAsia"/>
                <w:spacing w:val="-41"/>
                <w:sz w:val="21"/>
                <w:szCs w:val="21"/>
              </w:rPr>
              <w:t>，</w:t>
            </w:r>
            <w:r>
              <w:rPr>
                <w:rFonts w:ascii="仿宋_GB2312" w:eastAsia="仿宋_GB2312" w:hAnsi="宋体" w:cs="仿宋_GB2312" w:hint="eastAsia"/>
                <w:sz w:val="21"/>
                <w:szCs w:val="21"/>
              </w:rPr>
              <w:t>建议达 到</w:t>
            </w:r>
            <w:r>
              <w:rPr>
                <w:rFonts w:ascii="仿宋_GB2312" w:eastAsia="仿宋_GB2312" w:hAnsi="宋体" w:cs="仿宋_GB2312" w:hint="eastAsia"/>
                <w:spacing w:val="-60"/>
                <w:sz w:val="21"/>
                <w:szCs w:val="21"/>
              </w:rPr>
              <w:t xml:space="preserve"> </w:t>
            </w:r>
            <w:r>
              <w:rPr>
                <w:rFonts w:ascii="仿宋_GB2312" w:eastAsia="仿宋_GB2312" w:hAnsi="宋体" w:cs="仿宋_GB2312" w:hint="eastAsia"/>
                <w:sz w:val="21"/>
                <w:szCs w:val="21"/>
              </w:rPr>
              <w:t>1.2</w:t>
            </w:r>
            <w:r>
              <w:rPr>
                <w:rFonts w:ascii="仿宋_GB2312" w:eastAsia="仿宋_GB2312" w:hAnsi="宋体" w:cs="仿宋_GB2312" w:hint="eastAsia"/>
                <w:spacing w:val="-60"/>
                <w:sz w:val="21"/>
                <w:szCs w:val="21"/>
              </w:rPr>
              <w:t xml:space="preserve"> </w:t>
            </w:r>
            <w:proofErr w:type="gramStart"/>
            <w:r>
              <w:rPr>
                <w:rFonts w:ascii="仿宋_GB2312" w:eastAsia="仿宋_GB2312" w:hAnsi="宋体" w:cs="仿宋_GB2312" w:hint="eastAsia"/>
                <w:sz w:val="21"/>
                <w:szCs w:val="21"/>
              </w:rPr>
              <w:t>倍</w:t>
            </w:r>
            <w:proofErr w:type="gramEnd"/>
            <w:r>
              <w:rPr>
                <w:rFonts w:ascii="仿宋_GB2312" w:eastAsia="仿宋_GB2312" w:hAnsi="宋体" w:cs="仿宋_GB2312" w:hint="eastAsia"/>
                <w:sz w:val="21"/>
                <w:szCs w:val="21"/>
              </w:rPr>
              <w:t>以上。</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Merge w:val="restart"/>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生产洁净化</w:t>
            </w:r>
          </w:p>
        </w:tc>
        <w:tc>
          <w:tcPr>
            <w:tcW w:w="6774" w:type="dxa"/>
            <w:vAlign w:val="center"/>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单位产品主要污染物产生量(包括化学需氧量、氨氮、二氧化硫、</w:t>
            </w:r>
          </w:p>
          <w:p w:rsidR="00794ADE" w:rsidRDefault="003D4C96">
            <w:pPr>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氮氧化物等</w:t>
            </w:r>
            <w:r>
              <w:rPr>
                <w:rFonts w:ascii="仿宋_GB2312" w:eastAsia="仿宋_GB2312" w:hAnsi="宋体" w:cs="仿宋_GB2312" w:hint="eastAsia"/>
                <w:spacing w:val="-19"/>
                <w:sz w:val="21"/>
                <w:szCs w:val="21"/>
              </w:rPr>
              <w:t>）</w:t>
            </w:r>
            <w:r>
              <w:rPr>
                <w:rFonts w:ascii="仿宋_GB2312" w:eastAsia="仿宋_GB2312" w:hAnsi="宋体" w:cs="仿宋_GB2312" w:hint="eastAsia"/>
                <w:sz w:val="21"/>
                <w:szCs w:val="21"/>
              </w:rPr>
              <w:t>应不高于行业平均水平</w:t>
            </w:r>
            <w:r>
              <w:rPr>
                <w:rFonts w:ascii="仿宋_GB2312" w:eastAsia="仿宋_GB2312" w:hAnsi="宋体" w:cs="仿宋_GB2312" w:hint="eastAsia"/>
                <w:spacing w:val="-38"/>
                <w:sz w:val="21"/>
                <w:szCs w:val="21"/>
              </w:rPr>
              <w:t>。</w:t>
            </w:r>
            <w:r>
              <w:rPr>
                <w:rFonts w:ascii="仿宋_GB2312" w:eastAsia="仿宋_GB2312" w:hAnsi="宋体" w:cs="仿宋_GB2312" w:hint="eastAsia"/>
                <w:sz w:val="21"/>
                <w:szCs w:val="21"/>
              </w:rPr>
              <w:t>（装备</w:t>
            </w:r>
            <w:r>
              <w:rPr>
                <w:rFonts w:ascii="仿宋_GB2312" w:eastAsia="仿宋_GB2312" w:hAnsi="宋体" w:cs="仿宋_GB2312" w:hint="eastAsia"/>
                <w:spacing w:val="-19"/>
                <w:sz w:val="21"/>
                <w:szCs w:val="21"/>
              </w:rPr>
              <w:t>、</w:t>
            </w:r>
            <w:r>
              <w:rPr>
                <w:rFonts w:ascii="仿宋_GB2312" w:eastAsia="仿宋_GB2312" w:hAnsi="宋体" w:cs="仿宋_GB2312" w:hint="eastAsia"/>
                <w:sz w:val="21"/>
                <w:szCs w:val="21"/>
              </w:rPr>
              <w:t>电子</w:t>
            </w:r>
            <w:r>
              <w:rPr>
                <w:rFonts w:ascii="仿宋_GB2312" w:eastAsia="仿宋_GB2312" w:hAnsi="宋体" w:cs="仿宋_GB2312" w:hint="eastAsia"/>
                <w:spacing w:val="-19"/>
                <w:sz w:val="21"/>
                <w:szCs w:val="21"/>
              </w:rPr>
              <w:t>、</w:t>
            </w:r>
            <w:r>
              <w:rPr>
                <w:rFonts w:ascii="仿宋_GB2312" w:eastAsia="仿宋_GB2312" w:hAnsi="宋体" w:cs="仿宋_GB2312" w:hint="eastAsia"/>
                <w:sz w:val="21"/>
                <w:szCs w:val="21"/>
              </w:rPr>
              <w:t>电器等离散制造业可采用单位产值或单位工业增加值指标。）</w:t>
            </w:r>
          </w:p>
        </w:tc>
        <w:tc>
          <w:tcPr>
            <w:tcW w:w="5811" w:type="dxa"/>
            <w:vAlign w:val="center"/>
          </w:tcPr>
          <w:p w:rsidR="00794ADE" w:rsidRDefault="003D4C96">
            <w:pPr>
              <w:adjustRightInd w:val="0"/>
              <w:snapToGrid w:val="0"/>
              <w:spacing w:line="240" w:lineRule="exact"/>
              <w:ind w:leftChars="50" w:left="160"/>
              <w:rPr>
                <w:rFonts w:ascii="仿宋_GB2312" w:eastAsia="仿宋_GB2312" w:hAnsi="宋体" w:cs="仿宋_GB2312"/>
                <w:sz w:val="21"/>
                <w:szCs w:val="21"/>
              </w:rPr>
            </w:pPr>
            <w:r>
              <w:rPr>
                <w:rFonts w:ascii="仿宋_GB2312" w:eastAsia="仿宋_GB2312" w:hAnsi="宋体" w:cs="仿宋_GB2312" w:hint="eastAsia"/>
                <w:position w:val="-3"/>
                <w:sz w:val="21"/>
                <w:szCs w:val="21"/>
              </w:rPr>
              <w:t>单位产品主要污染物产生量优于行业前</w:t>
            </w:r>
            <w:r>
              <w:rPr>
                <w:rFonts w:ascii="仿宋_GB2312" w:eastAsia="仿宋_GB2312" w:hAnsi="宋体" w:cs="仿宋_GB2312" w:hint="eastAsia"/>
                <w:spacing w:val="-60"/>
                <w:position w:val="-3"/>
                <w:sz w:val="21"/>
                <w:szCs w:val="21"/>
              </w:rPr>
              <w:t xml:space="preserve"> </w:t>
            </w:r>
            <w:r>
              <w:rPr>
                <w:rFonts w:ascii="仿宋_GB2312" w:eastAsia="仿宋_GB2312" w:hAnsi="宋体" w:cs="仿宋_GB2312" w:hint="eastAsia"/>
                <w:position w:val="-3"/>
                <w:sz w:val="21"/>
                <w:szCs w:val="21"/>
              </w:rPr>
              <w:t>20%水平</w:t>
            </w:r>
            <w:r>
              <w:rPr>
                <w:rFonts w:ascii="仿宋_GB2312" w:eastAsia="仿宋_GB2312" w:hAnsi="宋体" w:cs="仿宋_GB2312" w:hint="eastAsia"/>
                <w:spacing w:val="-161"/>
                <w:position w:val="-3"/>
                <w:sz w:val="21"/>
                <w:szCs w:val="21"/>
              </w:rPr>
              <w:t>。</w:t>
            </w:r>
            <w:proofErr w:type="gramStart"/>
            <w:r>
              <w:rPr>
                <w:rFonts w:ascii="仿宋_GB2312" w:eastAsia="仿宋_GB2312" w:hAnsi="宋体" w:cs="仿宋_GB2312" w:hint="eastAsia"/>
                <w:position w:val="-3"/>
                <w:sz w:val="21"/>
                <w:szCs w:val="21"/>
              </w:rPr>
              <w:t>.(</w:t>
            </w:r>
            <w:proofErr w:type="gramEnd"/>
            <w:r>
              <w:rPr>
                <w:rFonts w:ascii="仿宋_GB2312" w:eastAsia="仿宋_GB2312" w:hAnsi="宋体" w:cs="仿宋_GB2312" w:hint="eastAsia"/>
                <w:position w:val="-3"/>
                <w:sz w:val="21"/>
                <w:szCs w:val="21"/>
              </w:rPr>
              <w:t>装备、</w:t>
            </w:r>
            <w:r>
              <w:rPr>
                <w:rFonts w:ascii="仿宋_GB2312" w:eastAsia="仿宋_GB2312" w:hAnsi="宋体" w:cs="仿宋_GB2312" w:hint="eastAsia"/>
                <w:sz w:val="21"/>
                <w:szCs w:val="21"/>
              </w:rPr>
              <w:t>电子</w:t>
            </w:r>
            <w:r>
              <w:rPr>
                <w:rFonts w:ascii="仿宋_GB2312" w:eastAsia="仿宋_GB2312" w:hAnsi="宋体" w:cs="仿宋_GB2312" w:hint="eastAsia"/>
                <w:spacing w:val="-101"/>
                <w:sz w:val="21"/>
                <w:szCs w:val="21"/>
              </w:rPr>
              <w:t>、</w:t>
            </w:r>
            <w:r>
              <w:rPr>
                <w:rFonts w:ascii="仿宋_GB2312" w:eastAsia="仿宋_GB2312" w:hAnsi="宋体" w:cs="仿宋_GB2312" w:hint="eastAsia"/>
                <w:sz w:val="21"/>
                <w:szCs w:val="21"/>
              </w:rPr>
              <w:t>电器等离散制造业可采用单位产值或单位工业增加值指标。)</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Merge/>
            <w:vAlign w:val="center"/>
          </w:tcPr>
          <w:p w:rsidR="00794ADE" w:rsidRDefault="00794ADE">
            <w:pPr>
              <w:spacing w:line="240" w:lineRule="exact"/>
              <w:rPr>
                <w:rFonts w:ascii="仿宋_GB2312" w:eastAsia="仿宋_GB2312"/>
                <w:sz w:val="21"/>
                <w:szCs w:val="21"/>
              </w:rPr>
            </w:pPr>
          </w:p>
        </w:tc>
        <w:tc>
          <w:tcPr>
            <w:tcW w:w="6774" w:type="dxa"/>
            <w:vAlign w:val="center"/>
          </w:tcPr>
          <w:p w:rsidR="00794ADE" w:rsidRDefault="003D4C96" w:rsidP="00D765D0">
            <w:pPr>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单位产品废气产生量应不高于行业平均水平</w:t>
            </w:r>
            <w:r>
              <w:rPr>
                <w:rFonts w:ascii="仿宋_GB2312" w:eastAsia="仿宋_GB2312" w:hAnsi="宋体" w:cs="仿宋_GB2312" w:hint="eastAsia"/>
                <w:spacing w:val="-48"/>
                <w:sz w:val="21"/>
                <w:szCs w:val="21"/>
              </w:rPr>
              <w:t>。</w:t>
            </w:r>
            <w:r>
              <w:rPr>
                <w:rFonts w:ascii="仿宋_GB2312" w:eastAsia="仿宋_GB2312" w:hAnsi="宋体" w:cs="仿宋_GB2312" w:hint="eastAsia"/>
                <w:sz w:val="21"/>
                <w:szCs w:val="21"/>
              </w:rPr>
              <w:t>（装备</w:t>
            </w:r>
            <w:r>
              <w:rPr>
                <w:rFonts w:ascii="仿宋_GB2312" w:eastAsia="仿宋_GB2312" w:hAnsi="宋体" w:cs="仿宋_GB2312" w:hint="eastAsia"/>
                <w:spacing w:val="-24"/>
                <w:sz w:val="21"/>
                <w:szCs w:val="21"/>
              </w:rPr>
              <w:t>、</w:t>
            </w:r>
            <w:r>
              <w:rPr>
                <w:rFonts w:ascii="仿宋_GB2312" w:eastAsia="仿宋_GB2312" w:hAnsi="宋体" w:cs="仿宋_GB2312" w:hint="eastAsia"/>
                <w:sz w:val="21"/>
                <w:szCs w:val="21"/>
              </w:rPr>
              <w:t>电子</w:t>
            </w:r>
            <w:r>
              <w:rPr>
                <w:rFonts w:ascii="仿宋_GB2312" w:eastAsia="仿宋_GB2312" w:hAnsi="宋体" w:cs="仿宋_GB2312" w:hint="eastAsia"/>
                <w:spacing w:val="-24"/>
                <w:sz w:val="21"/>
                <w:szCs w:val="21"/>
              </w:rPr>
              <w:t>、</w:t>
            </w:r>
            <w:r>
              <w:rPr>
                <w:rFonts w:ascii="仿宋_GB2312" w:eastAsia="仿宋_GB2312" w:hAnsi="宋体" w:cs="仿宋_GB2312" w:hint="eastAsia"/>
                <w:sz w:val="21"/>
                <w:szCs w:val="21"/>
              </w:rPr>
              <w:t>电器等离散制造业可采用单位产值或单位工业增加值指标。）</w:t>
            </w:r>
          </w:p>
        </w:tc>
        <w:tc>
          <w:tcPr>
            <w:tcW w:w="5811" w:type="dxa"/>
            <w:vAlign w:val="center"/>
          </w:tcPr>
          <w:p w:rsidR="00794ADE" w:rsidRDefault="003D4C96">
            <w:pPr>
              <w:adjustRightInd w:val="0"/>
              <w:snapToGrid w:val="0"/>
              <w:spacing w:line="240" w:lineRule="exact"/>
              <w:ind w:leftChars="50" w:left="160"/>
              <w:rPr>
                <w:rFonts w:ascii="仿宋_GB2312" w:eastAsia="仿宋_GB2312" w:hAnsi="宋体"/>
                <w:sz w:val="21"/>
                <w:szCs w:val="21"/>
              </w:rPr>
            </w:pPr>
            <w:r>
              <w:rPr>
                <w:rFonts w:ascii="仿宋_GB2312" w:eastAsia="仿宋_GB2312" w:hAnsi="宋体" w:cs="仿宋_GB2312" w:hint="eastAsia"/>
                <w:position w:val="-3"/>
                <w:sz w:val="21"/>
                <w:szCs w:val="21"/>
              </w:rPr>
              <w:t>单位产品废气产生量优于行业前</w:t>
            </w:r>
            <w:r>
              <w:rPr>
                <w:rFonts w:ascii="仿宋_GB2312" w:eastAsia="仿宋_GB2312" w:hAnsi="宋体" w:cs="仿宋_GB2312" w:hint="eastAsia"/>
                <w:spacing w:val="-60"/>
                <w:position w:val="-3"/>
                <w:sz w:val="21"/>
                <w:szCs w:val="21"/>
              </w:rPr>
              <w:t xml:space="preserve"> </w:t>
            </w:r>
            <w:r>
              <w:rPr>
                <w:rFonts w:ascii="仿宋_GB2312" w:eastAsia="仿宋_GB2312" w:hAnsi="宋体" w:cs="仿宋_GB2312" w:hint="eastAsia"/>
                <w:position w:val="-3"/>
                <w:sz w:val="21"/>
                <w:szCs w:val="21"/>
              </w:rPr>
              <w:t>20%水平</w:t>
            </w:r>
            <w:r>
              <w:rPr>
                <w:rFonts w:ascii="仿宋_GB2312" w:eastAsia="仿宋_GB2312" w:hAnsi="宋体" w:cs="仿宋_GB2312" w:hint="eastAsia"/>
                <w:spacing w:val="-108"/>
                <w:position w:val="-3"/>
                <w:sz w:val="21"/>
                <w:szCs w:val="21"/>
              </w:rPr>
              <w:t>。</w:t>
            </w:r>
            <w:r>
              <w:rPr>
                <w:rFonts w:ascii="仿宋_GB2312" w:eastAsia="仿宋_GB2312" w:hAnsi="宋体" w:cs="仿宋_GB2312" w:hint="eastAsia"/>
                <w:position w:val="-3"/>
                <w:sz w:val="21"/>
                <w:szCs w:val="21"/>
              </w:rPr>
              <w:t>.(装备</w:t>
            </w:r>
            <w:r>
              <w:rPr>
                <w:rFonts w:ascii="仿宋_GB2312" w:eastAsia="仿宋_GB2312" w:hAnsi="宋体" w:cs="仿宋_GB2312" w:hint="eastAsia"/>
                <w:spacing w:val="-53"/>
                <w:position w:val="-3"/>
                <w:sz w:val="21"/>
                <w:szCs w:val="21"/>
              </w:rPr>
              <w:t>、</w:t>
            </w:r>
            <w:r>
              <w:rPr>
                <w:rFonts w:ascii="仿宋_GB2312" w:eastAsia="仿宋_GB2312" w:hAnsi="宋体" w:cs="仿宋_GB2312" w:hint="eastAsia"/>
                <w:position w:val="-3"/>
                <w:sz w:val="21"/>
                <w:szCs w:val="21"/>
              </w:rPr>
              <w:t>电子、</w:t>
            </w:r>
          </w:p>
          <w:p w:rsidR="00794ADE" w:rsidRDefault="003D4C96" w:rsidP="00D765D0">
            <w:pPr>
              <w:adjustRightInd w:val="0"/>
              <w:snapToGrid w:val="0"/>
              <w:spacing w:line="240" w:lineRule="exact"/>
              <w:ind w:leftChars="50" w:left="160"/>
              <w:rPr>
                <w:rFonts w:ascii="仿宋_GB2312" w:eastAsia="仿宋_GB2312" w:hAnsi="宋体" w:cs="仿宋_GB2312"/>
                <w:sz w:val="21"/>
                <w:szCs w:val="21"/>
              </w:rPr>
            </w:pPr>
            <w:r>
              <w:rPr>
                <w:rFonts w:ascii="仿宋_GB2312" w:eastAsia="仿宋_GB2312" w:hAnsi="宋体" w:cs="仿宋_GB2312" w:hint="eastAsia"/>
                <w:sz w:val="21"/>
                <w:szCs w:val="21"/>
              </w:rPr>
              <w:t>电器等离散制造业可采用单位产值或单位工业增加值指标。)</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Merge/>
            <w:vAlign w:val="center"/>
          </w:tcPr>
          <w:p w:rsidR="00794ADE" w:rsidRDefault="00794ADE">
            <w:pPr>
              <w:spacing w:line="240" w:lineRule="exact"/>
              <w:rPr>
                <w:rFonts w:ascii="仿宋_GB2312" w:eastAsia="仿宋_GB2312"/>
                <w:sz w:val="21"/>
                <w:szCs w:val="21"/>
              </w:rPr>
            </w:pPr>
          </w:p>
        </w:tc>
        <w:tc>
          <w:tcPr>
            <w:tcW w:w="6774" w:type="dxa"/>
            <w:vAlign w:val="center"/>
          </w:tcPr>
          <w:p w:rsidR="00794ADE" w:rsidRDefault="003D4C96">
            <w:pPr>
              <w:adjustRightInd w:val="0"/>
              <w:snapToGrid w:val="0"/>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单位产品废水产生量应不高于行业平均水平</w:t>
            </w:r>
            <w:r>
              <w:rPr>
                <w:rFonts w:ascii="仿宋_GB2312" w:eastAsia="仿宋_GB2312" w:hAnsi="宋体" w:cs="仿宋_GB2312" w:hint="eastAsia"/>
                <w:spacing w:val="-48"/>
                <w:sz w:val="21"/>
                <w:szCs w:val="21"/>
              </w:rPr>
              <w:t>。</w:t>
            </w:r>
            <w:r>
              <w:rPr>
                <w:rFonts w:ascii="仿宋_GB2312" w:eastAsia="仿宋_GB2312" w:hAnsi="宋体" w:cs="仿宋_GB2312" w:hint="eastAsia"/>
                <w:sz w:val="21"/>
                <w:szCs w:val="21"/>
              </w:rPr>
              <w:t>（装备</w:t>
            </w:r>
            <w:r>
              <w:rPr>
                <w:rFonts w:ascii="仿宋_GB2312" w:eastAsia="仿宋_GB2312" w:hAnsi="宋体" w:cs="仿宋_GB2312" w:hint="eastAsia"/>
                <w:spacing w:val="-24"/>
                <w:sz w:val="21"/>
                <w:szCs w:val="21"/>
              </w:rPr>
              <w:t>、</w:t>
            </w:r>
            <w:r>
              <w:rPr>
                <w:rFonts w:ascii="仿宋_GB2312" w:eastAsia="仿宋_GB2312" w:hAnsi="宋体" w:cs="仿宋_GB2312" w:hint="eastAsia"/>
                <w:sz w:val="21"/>
                <w:szCs w:val="21"/>
              </w:rPr>
              <w:t>电子</w:t>
            </w:r>
            <w:r>
              <w:rPr>
                <w:rFonts w:ascii="仿宋_GB2312" w:eastAsia="仿宋_GB2312" w:hAnsi="宋体" w:cs="仿宋_GB2312" w:hint="eastAsia"/>
                <w:spacing w:val="-24"/>
                <w:sz w:val="21"/>
                <w:szCs w:val="21"/>
              </w:rPr>
              <w:t>、</w:t>
            </w:r>
            <w:r>
              <w:rPr>
                <w:rFonts w:ascii="仿宋_GB2312" w:eastAsia="仿宋_GB2312" w:hAnsi="宋体" w:cs="仿宋_GB2312" w:hint="eastAsia"/>
                <w:sz w:val="21"/>
                <w:szCs w:val="21"/>
              </w:rPr>
              <w:t>电器等离散制造业可采用单位产值或单位工业增加值指标。）</w:t>
            </w:r>
          </w:p>
        </w:tc>
        <w:tc>
          <w:tcPr>
            <w:tcW w:w="5811" w:type="dxa"/>
            <w:vAlign w:val="center"/>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单位产品废水产生量优于行业前</w:t>
            </w:r>
            <w:r>
              <w:rPr>
                <w:rFonts w:ascii="仿宋_GB2312" w:eastAsia="仿宋_GB2312" w:hAnsi="宋体" w:cs="仿宋_GB2312" w:hint="eastAsia"/>
                <w:spacing w:val="-60"/>
                <w:position w:val="-3"/>
                <w:sz w:val="21"/>
                <w:szCs w:val="21"/>
              </w:rPr>
              <w:t xml:space="preserve"> </w:t>
            </w:r>
            <w:r>
              <w:rPr>
                <w:rFonts w:ascii="仿宋_GB2312" w:eastAsia="仿宋_GB2312" w:hAnsi="宋体" w:cs="仿宋_GB2312" w:hint="eastAsia"/>
                <w:position w:val="-3"/>
                <w:sz w:val="21"/>
                <w:szCs w:val="21"/>
              </w:rPr>
              <w:t>20%水平</w:t>
            </w:r>
            <w:r>
              <w:rPr>
                <w:rFonts w:ascii="仿宋_GB2312" w:eastAsia="仿宋_GB2312" w:hAnsi="宋体" w:cs="仿宋_GB2312" w:hint="eastAsia"/>
                <w:spacing w:val="-108"/>
                <w:position w:val="-3"/>
                <w:sz w:val="21"/>
                <w:szCs w:val="21"/>
              </w:rPr>
              <w:t>。</w:t>
            </w:r>
            <w:r>
              <w:rPr>
                <w:rFonts w:ascii="仿宋_GB2312" w:eastAsia="仿宋_GB2312" w:hAnsi="宋体" w:cs="仿宋_GB2312" w:hint="eastAsia"/>
                <w:position w:val="-3"/>
                <w:sz w:val="21"/>
                <w:szCs w:val="21"/>
              </w:rPr>
              <w:t>（装备</w:t>
            </w:r>
            <w:r>
              <w:rPr>
                <w:rFonts w:ascii="仿宋_GB2312" w:eastAsia="仿宋_GB2312" w:hAnsi="宋体" w:cs="仿宋_GB2312" w:hint="eastAsia"/>
                <w:spacing w:val="-53"/>
                <w:position w:val="-3"/>
                <w:sz w:val="21"/>
                <w:szCs w:val="21"/>
              </w:rPr>
              <w:t>、</w:t>
            </w:r>
            <w:r>
              <w:rPr>
                <w:rFonts w:ascii="仿宋_GB2312" w:eastAsia="仿宋_GB2312" w:hAnsi="宋体" w:cs="仿宋_GB2312" w:hint="eastAsia"/>
                <w:position w:val="-3"/>
                <w:sz w:val="21"/>
                <w:szCs w:val="21"/>
              </w:rPr>
              <w:t>电子、</w:t>
            </w:r>
          </w:p>
          <w:p w:rsidR="00794ADE" w:rsidRDefault="003D4C96" w:rsidP="00D765D0">
            <w:pPr>
              <w:adjustRightInd w:val="0"/>
              <w:snapToGrid w:val="0"/>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电器等离散制造业可采用单位产值或单位工业增加值指标。）</w:t>
            </w:r>
          </w:p>
        </w:tc>
      </w:tr>
      <w:tr w:rsidR="00794ADE" w:rsidTr="00F873F2">
        <w:trPr>
          <w:trHeight w:val="404"/>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Merge w:val="restart"/>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废物资源化</w:t>
            </w:r>
          </w:p>
        </w:tc>
        <w:tc>
          <w:tcPr>
            <w:tcW w:w="6774" w:type="dxa"/>
            <w:vAlign w:val="center"/>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单位产品主要原材料消耗量应不高于行业平均水平。</w:t>
            </w:r>
          </w:p>
        </w:tc>
        <w:tc>
          <w:tcPr>
            <w:tcW w:w="5811" w:type="dxa"/>
            <w:vAlign w:val="center"/>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sz w:val="21"/>
                <w:szCs w:val="21"/>
              </w:rPr>
              <w:t>单位产品主要原材料消耗量优于行业前</w:t>
            </w:r>
            <w:r>
              <w:rPr>
                <w:rFonts w:ascii="仿宋_GB2312" w:eastAsia="仿宋_GB2312" w:hAnsi="宋体" w:cs="仿宋_GB2312" w:hint="eastAsia"/>
                <w:spacing w:val="-60"/>
                <w:sz w:val="21"/>
                <w:szCs w:val="21"/>
              </w:rPr>
              <w:t xml:space="preserve"> </w:t>
            </w:r>
            <w:r>
              <w:rPr>
                <w:rFonts w:ascii="仿宋_GB2312" w:eastAsia="仿宋_GB2312" w:hAnsi="宋体" w:cs="仿宋_GB2312" w:hint="eastAsia"/>
                <w:sz w:val="21"/>
                <w:szCs w:val="21"/>
              </w:rPr>
              <w:t>20%水平。</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Merge/>
          </w:tcPr>
          <w:p w:rsidR="00794ADE" w:rsidRDefault="00794ADE">
            <w:pPr>
              <w:spacing w:line="240" w:lineRule="exact"/>
              <w:rPr>
                <w:rFonts w:ascii="仿宋_GB2312" w:eastAsia="仿宋_GB2312"/>
                <w:sz w:val="21"/>
                <w:szCs w:val="21"/>
              </w:rPr>
            </w:pPr>
          </w:p>
        </w:tc>
        <w:tc>
          <w:tcPr>
            <w:tcW w:w="6774" w:type="dxa"/>
            <w:vAlign w:val="center"/>
          </w:tcPr>
          <w:p w:rsidR="00794ADE" w:rsidRDefault="003D4C96">
            <w:pPr>
              <w:spacing w:line="240" w:lineRule="exact"/>
              <w:ind w:leftChars="50" w:left="160"/>
              <w:rPr>
                <w:rFonts w:ascii="仿宋_GB2312" w:eastAsia="仿宋_GB2312" w:hAnsi="宋体"/>
                <w:sz w:val="21"/>
                <w:szCs w:val="21"/>
              </w:rPr>
            </w:pPr>
            <w:r>
              <w:rPr>
                <w:rFonts w:ascii="仿宋_GB2312" w:eastAsia="仿宋_GB2312" w:hAnsi="宋体" w:cs="仿宋_GB2312" w:hint="eastAsia"/>
                <w:position w:val="-3"/>
                <w:sz w:val="21"/>
                <w:szCs w:val="21"/>
              </w:rPr>
              <w:t>工业固体废物综合利用率应大于</w:t>
            </w:r>
            <w:r>
              <w:rPr>
                <w:rFonts w:ascii="仿宋_GB2312" w:eastAsia="仿宋_GB2312" w:hAnsi="宋体" w:cs="仿宋_GB2312" w:hint="eastAsia"/>
                <w:spacing w:val="-60"/>
                <w:position w:val="-3"/>
                <w:sz w:val="21"/>
                <w:szCs w:val="21"/>
              </w:rPr>
              <w:t xml:space="preserve"> </w:t>
            </w:r>
            <w:r>
              <w:rPr>
                <w:rFonts w:ascii="仿宋_GB2312" w:eastAsia="仿宋_GB2312" w:hAnsi="宋体" w:cs="仿宋_GB2312" w:hint="eastAsia"/>
                <w:position w:val="-3"/>
                <w:sz w:val="21"/>
                <w:szCs w:val="21"/>
              </w:rPr>
              <w:t>65</w:t>
            </w:r>
            <w:r>
              <w:rPr>
                <w:rFonts w:ascii="仿宋_GB2312" w:eastAsia="仿宋_GB2312" w:hAnsi="宋体" w:cs="仿宋_GB2312" w:hint="eastAsia"/>
                <w:spacing w:val="-17"/>
                <w:position w:val="-3"/>
                <w:sz w:val="21"/>
                <w:szCs w:val="21"/>
              </w:rPr>
              <w:t>%</w:t>
            </w:r>
            <w:r>
              <w:rPr>
                <w:rFonts w:ascii="仿宋_GB2312" w:eastAsia="仿宋_GB2312" w:hAnsi="宋体" w:cs="仿宋_GB2312" w:hint="eastAsia"/>
                <w:position w:val="-3"/>
                <w:sz w:val="21"/>
                <w:szCs w:val="21"/>
              </w:rPr>
              <w:t>（根据行业特点</w:t>
            </w:r>
            <w:r>
              <w:rPr>
                <w:rFonts w:ascii="仿宋_GB2312" w:eastAsia="仿宋_GB2312" w:hAnsi="宋体" w:cs="仿宋_GB2312" w:hint="eastAsia"/>
                <w:spacing w:val="-19"/>
                <w:position w:val="-3"/>
                <w:sz w:val="21"/>
                <w:szCs w:val="21"/>
              </w:rPr>
              <w:t>，</w:t>
            </w:r>
            <w:r>
              <w:rPr>
                <w:rFonts w:ascii="仿宋_GB2312" w:eastAsia="仿宋_GB2312" w:hAnsi="宋体" w:cs="仿宋_GB2312" w:hint="eastAsia"/>
                <w:position w:val="-3"/>
                <w:sz w:val="21"/>
                <w:szCs w:val="21"/>
              </w:rPr>
              <w:t>该指标可在±20%之间选取）。</w:t>
            </w:r>
          </w:p>
        </w:tc>
        <w:tc>
          <w:tcPr>
            <w:tcW w:w="5811" w:type="dxa"/>
            <w:vAlign w:val="center"/>
          </w:tcPr>
          <w:p w:rsidR="00794ADE" w:rsidRDefault="003D4C96">
            <w:pPr>
              <w:spacing w:line="240" w:lineRule="exact"/>
              <w:ind w:leftChars="50" w:left="160"/>
              <w:rPr>
                <w:rFonts w:ascii="仿宋_GB2312" w:eastAsia="仿宋_GB2312" w:hAnsi="宋体"/>
                <w:sz w:val="21"/>
                <w:szCs w:val="21"/>
              </w:rPr>
            </w:pPr>
            <w:r>
              <w:rPr>
                <w:rFonts w:ascii="仿宋_GB2312" w:eastAsia="仿宋_GB2312" w:hAnsi="宋体" w:cs="仿宋_GB2312" w:hint="eastAsia"/>
                <w:position w:val="-3"/>
                <w:sz w:val="21"/>
                <w:szCs w:val="21"/>
              </w:rPr>
              <w:t>工业固体废物综合利用率达到</w:t>
            </w:r>
            <w:r>
              <w:rPr>
                <w:rFonts w:ascii="仿宋_GB2312" w:eastAsia="仿宋_GB2312" w:hAnsi="宋体" w:cs="仿宋_GB2312" w:hint="eastAsia"/>
                <w:spacing w:val="-60"/>
                <w:position w:val="-3"/>
                <w:sz w:val="21"/>
                <w:szCs w:val="21"/>
              </w:rPr>
              <w:t xml:space="preserve"> </w:t>
            </w:r>
            <w:r>
              <w:rPr>
                <w:rFonts w:ascii="仿宋_GB2312" w:eastAsia="仿宋_GB2312" w:hAnsi="宋体" w:cs="仿宋_GB2312" w:hint="eastAsia"/>
                <w:position w:val="-3"/>
                <w:sz w:val="21"/>
                <w:szCs w:val="21"/>
              </w:rPr>
              <w:t>73</w:t>
            </w:r>
            <w:r>
              <w:rPr>
                <w:rFonts w:ascii="仿宋_GB2312" w:eastAsia="仿宋_GB2312" w:hAnsi="宋体" w:cs="仿宋_GB2312" w:hint="eastAsia"/>
                <w:spacing w:val="-19"/>
                <w:position w:val="-3"/>
                <w:sz w:val="21"/>
                <w:szCs w:val="21"/>
              </w:rPr>
              <w:t>%</w:t>
            </w:r>
            <w:r>
              <w:rPr>
                <w:rFonts w:ascii="仿宋_GB2312" w:eastAsia="仿宋_GB2312" w:hAnsi="宋体" w:cs="仿宋_GB2312" w:hint="eastAsia"/>
                <w:spacing w:val="-2"/>
                <w:position w:val="-3"/>
                <w:sz w:val="21"/>
                <w:szCs w:val="21"/>
              </w:rPr>
              <w:t>（</w:t>
            </w:r>
            <w:r>
              <w:rPr>
                <w:rFonts w:ascii="仿宋_GB2312" w:eastAsia="仿宋_GB2312" w:hAnsi="宋体" w:cs="仿宋_GB2312" w:hint="eastAsia"/>
                <w:position w:val="-3"/>
                <w:sz w:val="21"/>
                <w:szCs w:val="21"/>
              </w:rPr>
              <w:t>根据行业特点</w:t>
            </w:r>
            <w:r>
              <w:rPr>
                <w:rFonts w:ascii="仿宋_GB2312" w:eastAsia="仿宋_GB2312" w:hAnsi="宋体" w:cs="仿宋_GB2312" w:hint="eastAsia"/>
                <w:spacing w:val="-19"/>
                <w:position w:val="-3"/>
                <w:sz w:val="21"/>
                <w:szCs w:val="21"/>
              </w:rPr>
              <w:t>，</w:t>
            </w:r>
            <w:r>
              <w:rPr>
                <w:rFonts w:ascii="仿宋_GB2312" w:eastAsia="仿宋_GB2312" w:hAnsi="宋体" w:cs="仿宋_GB2312" w:hint="eastAsia"/>
                <w:position w:val="-3"/>
                <w:sz w:val="21"/>
                <w:szCs w:val="21"/>
              </w:rPr>
              <w:t>该指标可在±20%之间选取）。</w:t>
            </w:r>
          </w:p>
        </w:tc>
      </w:tr>
      <w:tr w:rsidR="00794ADE" w:rsidTr="00F873F2">
        <w:trPr>
          <w:trHeight w:val="347"/>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Merge/>
          </w:tcPr>
          <w:p w:rsidR="00794ADE" w:rsidRDefault="00794ADE">
            <w:pPr>
              <w:spacing w:line="240" w:lineRule="exact"/>
              <w:rPr>
                <w:rFonts w:ascii="仿宋_GB2312" w:eastAsia="仿宋_GB2312"/>
                <w:sz w:val="21"/>
                <w:szCs w:val="21"/>
              </w:rPr>
            </w:pPr>
          </w:p>
        </w:tc>
        <w:tc>
          <w:tcPr>
            <w:tcW w:w="6774" w:type="dxa"/>
            <w:vAlign w:val="center"/>
          </w:tcPr>
          <w:p w:rsidR="00794ADE" w:rsidRDefault="003D4C96">
            <w:pPr>
              <w:spacing w:line="240" w:lineRule="exact"/>
              <w:ind w:leftChars="50" w:left="160"/>
              <w:rPr>
                <w:rFonts w:ascii="仿宋_GB2312" w:eastAsia="仿宋_GB2312" w:hAnsi="宋体"/>
                <w:position w:val="-3"/>
                <w:sz w:val="21"/>
                <w:szCs w:val="21"/>
              </w:rPr>
            </w:pPr>
            <w:r>
              <w:rPr>
                <w:rFonts w:ascii="仿宋_GB2312" w:eastAsia="仿宋_GB2312" w:hAnsi="宋体" w:cs="仿宋_GB2312" w:hint="eastAsia"/>
                <w:position w:val="-3"/>
                <w:sz w:val="21"/>
                <w:szCs w:val="21"/>
              </w:rPr>
              <w:t>废水处理回用率高于行业平均值。</w:t>
            </w:r>
          </w:p>
        </w:tc>
        <w:tc>
          <w:tcPr>
            <w:tcW w:w="5811" w:type="dxa"/>
            <w:vAlign w:val="center"/>
          </w:tcPr>
          <w:p w:rsidR="00794ADE" w:rsidRDefault="003D4C96">
            <w:pPr>
              <w:spacing w:line="240" w:lineRule="exact"/>
              <w:ind w:leftChars="50" w:left="160"/>
              <w:rPr>
                <w:rFonts w:ascii="仿宋_GB2312" w:eastAsia="仿宋_GB2312" w:hAnsi="宋体"/>
                <w:position w:val="-3"/>
                <w:sz w:val="21"/>
                <w:szCs w:val="21"/>
              </w:rPr>
            </w:pPr>
            <w:r>
              <w:rPr>
                <w:rFonts w:ascii="仿宋_GB2312" w:eastAsia="仿宋_GB2312" w:hAnsi="宋体" w:cs="仿宋_GB2312" w:hint="eastAsia"/>
                <w:position w:val="-3"/>
                <w:sz w:val="21"/>
                <w:szCs w:val="21"/>
              </w:rPr>
              <w:t>废水处理回用率优于行业前</w:t>
            </w:r>
            <w:r>
              <w:rPr>
                <w:rFonts w:ascii="仿宋_GB2312" w:eastAsia="仿宋_GB2312" w:hAnsi="宋体" w:cs="仿宋_GB2312" w:hint="eastAsia"/>
                <w:spacing w:val="-60"/>
                <w:position w:val="-3"/>
                <w:sz w:val="21"/>
                <w:szCs w:val="21"/>
              </w:rPr>
              <w:t xml:space="preserve"> </w:t>
            </w:r>
            <w:r>
              <w:rPr>
                <w:rFonts w:ascii="仿宋_GB2312" w:eastAsia="仿宋_GB2312" w:hAnsi="宋体" w:cs="仿宋_GB2312" w:hint="eastAsia"/>
                <w:position w:val="-3"/>
                <w:sz w:val="21"/>
                <w:szCs w:val="21"/>
              </w:rPr>
              <w:t>20%水平。</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Merge w:val="restart"/>
            <w:vAlign w:val="center"/>
          </w:tcPr>
          <w:p w:rsidR="00794ADE" w:rsidRDefault="003D4C96">
            <w:pPr>
              <w:spacing w:line="240" w:lineRule="exact"/>
              <w:rPr>
                <w:rFonts w:ascii="仿宋_GB2312" w:eastAsia="仿宋_GB2312" w:hAnsi="宋体"/>
                <w:sz w:val="21"/>
                <w:szCs w:val="21"/>
              </w:rPr>
            </w:pPr>
            <w:r>
              <w:rPr>
                <w:rFonts w:ascii="仿宋_GB2312" w:eastAsia="仿宋_GB2312" w:hAnsi="宋体" w:cs="仿宋_GB2312" w:hint="eastAsia"/>
                <w:sz w:val="21"/>
                <w:szCs w:val="21"/>
              </w:rPr>
              <w:t>能源低碳化</w:t>
            </w:r>
          </w:p>
        </w:tc>
        <w:tc>
          <w:tcPr>
            <w:tcW w:w="6774" w:type="dxa"/>
            <w:vAlign w:val="center"/>
          </w:tcPr>
          <w:p w:rsidR="00794ADE" w:rsidRDefault="003D4C96" w:rsidP="00D765D0">
            <w:pPr>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单位产品综合能耗应符合相关国家</w:t>
            </w:r>
            <w:r>
              <w:rPr>
                <w:rFonts w:ascii="仿宋_GB2312" w:eastAsia="仿宋_GB2312" w:hAnsi="宋体" w:cs="仿宋_GB2312" w:hint="eastAsia"/>
                <w:spacing w:val="-48"/>
                <w:sz w:val="21"/>
                <w:szCs w:val="21"/>
              </w:rPr>
              <w:t>、</w:t>
            </w:r>
            <w:r>
              <w:rPr>
                <w:rFonts w:ascii="仿宋_GB2312" w:eastAsia="仿宋_GB2312" w:hAnsi="宋体" w:cs="仿宋_GB2312" w:hint="eastAsia"/>
                <w:sz w:val="21"/>
                <w:szCs w:val="21"/>
              </w:rPr>
              <w:t>行业</w:t>
            </w:r>
            <w:r>
              <w:rPr>
                <w:rFonts w:ascii="仿宋_GB2312" w:eastAsia="仿宋_GB2312" w:hAnsi="宋体" w:cs="仿宋_GB2312" w:hint="eastAsia"/>
                <w:spacing w:val="-48"/>
                <w:sz w:val="21"/>
                <w:szCs w:val="21"/>
              </w:rPr>
              <w:t>、</w:t>
            </w:r>
            <w:r>
              <w:rPr>
                <w:rFonts w:ascii="仿宋_GB2312" w:eastAsia="仿宋_GB2312" w:hAnsi="宋体" w:cs="仿宋_GB2312" w:hint="eastAsia"/>
                <w:sz w:val="21"/>
                <w:szCs w:val="21"/>
              </w:rPr>
              <w:t>或地方标准中的限额要求</w:t>
            </w:r>
            <w:r>
              <w:rPr>
                <w:rFonts w:ascii="仿宋_GB2312" w:eastAsia="仿宋_GB2312" w:hAnsi="宋体" w:cs="仿宋_GB2312" w:hint="eastAsia"/>
                <w:spacing w:val="-14"/>
                <w:sz w:val="21"/>
                <w:szCs w:val="21"/>
              </w:rPr>
              <w:t>。</w:t>
            </w:r>
            <w:r>
              <w:rPr>
                <w:rFonts w:ascii="仿宋_GB2312" w:eastAsia="仿宋_GB2312" w:hAnsi="宋体" w:cs="仿宋_GB2312" w:hint="eastAsia"/>
                <w:sz w:val="21"/>
                <w:szCs w:val="21"/>
              </w:rPr>
              <w:t>未制定相关标准的</w:t>
            </w:r>
            <w:r>
              <w:rPr>
                <w:rFonts w:ascii="仿宋_GB2312" w:eastAsia="仿宋_GB2312" w:hAnsi="宋体" w:cs="仿宋_GB2312" w:hint="eastAsia"/>
                <w:spacing w:val="-17"/>
                <w:sz w:val="21"/>
                <w:szCs w:val="21"/>
              </w:rPr>
              <w:t>，</w:t>
            </w:r>
            <w:r>
              <w:rPr>
                <w:rFonts w:ascii="仿宋_GB2312" w:eastAsia="仿宋_GB2312" w:hAnsi="宋体" w:cs="仿宋_GB2312" w:hint="eastAsia"/>
                <w:sz w:val="21"/>
                <w:szCs w:val="21"/>
              </w:rPr>
              <w:t>应达到行业平均水平</w:t>
            </w:r>
            <w:r>
              <w:rPr>
                <w:rFonts w:ascii="仿宋_GB2312" w:eastAsia="仿宋_GB2312" w:hAnsi="宋体" w:cs="仿宋_GB2312" w:hint="eastAsia"/>
                <w:spacing w:val="-31"/>
                <w:sz w:val="21"/>
                <w:szCs w:val="21"/>
              </w:rPr>
              <w:t>。</w:t>
            </w:r>
            <w:r>
              <w:rPr>
                <w:rFonts w:ascii="仿宋_GB2312" w:eastAsia="仿宋_GB2312" w:hAnsi="宋体" w:cs="仿宋_GB2312" w:hint="eastAsia"/>
                <w:sz w:val="21"/>
                <w:szCs w:val="21"/>
              </w:rPr>
              <w:t>（装备</w:t>
            </w:r>
            <w:r>
              <w:rPr>
                <w:rFonts w:ascii="仿宋_GB2312" w:eastAsia="仿宋_GB2312" w:hAnsi="宋体" w:cs="仿宋_GB2312" w:hint="eastAsia"/>
                <w:spacing w:val="-17"/>
                <w:sz w:val="21"/>
                <w:szCs w:val="21"/>
              </w:rPr>
              <w:t>、</w:t>
            </w:r>
            <w:r>
              <w:rPr>
                <w:rFonts w:ascii="仿宋_GB2312" w:eastAsia="仿宋_GB2312" w:hAnsi="宋体" w:cs="仿宋_GB2312" w:hint="eastAsia"/>
                <w:sz w:val="21"/>
                <w:szCs w:val="21"/>
              </w:rPr>
              <w:t>电子</w:t>
            </w:r>
            <w:r>
              <w:rPr>
                <w:rFonts w:ascii="仿宋_GB2312" w:eastAsia="仿宋_GB2312" w:hAnsi="宋体" w:cs="仿宋_GB2312" w:hint="eastAsia"/>
                <w:spacing w:val="-17"/>
                <w:sz w:val="21"/>
                <w:szCs w:val="21"/>
              </w:rPr>
              <w:t>、</w:t>
            </w:r>
            <w:r>
              <w:rPr>
                <w:rFonts w:ascii="仿宋_GB2312" w:eastAsia="仿宋_GB2312" w:hAnsi="宋体" w:cs="仿宋_GB2312" w:hint="eastAsia"/>
                <w:sz w:val="21"/>
                <w:szCs w:val="21"/>
              </w:rPr>
              <w:t>电器等离散制造业可采用单位产值或单位工业增加值指标。）</w:t>
            </w:r>
          </w:p>
        </w:tc>
        <w:tc>
          <w:tcPr>
            <w:tcW w:w="5811" w:type="dxa"/>
            <w:vAlign w:val="center"/>
          </w:tcPr>
          <w:p w:rsidR="00794ADE" w:rsidRDefault="003D4C96">
            <w:pPr>
              <w:adjustRightInd w:val="0"/>
              <w:snapToGrid w:val="0"/>
              <w:spacing w:line="240" w:lineRule="exact"/>
              <w:ind w:leftChars="50" w:left="160"/>
              <w:rPr>
                <w:rFonts w:ascii="仿宋_GB2312" w:eastAsia="仿宋_GB2312" w:hAnsi="宋体"/>
                <w:sz w:val="21"/>
                <w:szCs w:val="21"/>
              </w:rPr>
            </w:pPr>
            <w:r>
              <w:rPr>
                <w:rFonts w:ascii="仿宋_GB2312" w:eastAsia="仿宋_GB2312" w:hAnsi="宋体" w:cs="仿宋_GB2312" w:hint="eastAsia"/>
                <w:position w:val="-3"/>
                <w:sz w:val="21"/>
                <w:szCs w:val="21"/>
              </w:rPr>
              <w:t>1.单位产品综合能耗达到相关国家</w:t>
            </w:r>
            <w:r>
              <w:rPr>
                <w:rFonts w:ascii="仿宋_GB2312" w:eastAsia="仿宋_GB2312" w:hAnsi="宋体" w:cs="仿宋_GB2312" w:hint="eastAsia"/>
                <w:spacing w:val="-50"/>
                <w:position w:val="-3"/>
                <w:sz w:val="21"/>
                <w:szCs w:val="21"/>
              </w:rPr>
              <w:t>、</w:t>
            </w:r>
            <w:r>
              <w:rPr>
                <w:rFonts w:ascii="仿宋_GB2312" w:eastAsia="仿宋_GB2312" w:hAnsi="宋体" w:cs="仿宋_GB2312" w:hint="eastAsia"/>
                <w:position w:val="-3"/>
                <w:sz w:val="21"/>
                <w:szCs w:val="21"/>
              </w:rPr>
              <w:t>行业</w:t>
            </w:r>
            <w:r>
              <w:rPr>
                <w:rFonts w:ascii="仿宋_GB2312" w:eastAsia="仿宋_GB2312" w:hAnsi="宋体" w:cs="仿宋_GB2312" w:hint="eastAsia"/>
                <w:spacing w:val="-50"/>
                <w:position w:val="-3"/>
                <w:sz w:val="21"/>
                <w:szCs w:val="21"/>
              </w:rPr>
              <w:t>、</w:t>
            </w:r>
            <w:r>
              <w:rPr>
                <w:rFonts w:ascii="仿宋_GB2312" w:eastAsia="仿宋_GB2312" w:hAnsi="宋体" w:cs="仿宋_GB2312" w:hint="eastAsia"/>
                <w:position w:val="-3"/>
                <w:sz w:val="21"/>
                <w:szCs w:val="21"/>
              </w:rPr>
              <w:t>或地方标准中</w:t>
            </w:r>
            <w:r>
              <w:rPr>
                <w:rFonts w:ascii="仿宋_GB2312" w:eastAsia="仿宋_GB2312" w:hAnsi="宋体" w:cs="仿宋_GB2312" w:hint="eastAsia"/>
                <w:sz w:val="21"/>
                <w:szCs w:val="21"/>
              </w:rPr>
              <w:t>的先进值要求。</w:t>
            </w:r>
          </w:p>
          <w:p w:rsidR="00794ADE" w:rsidRDefault="003D4C96">
            <w:pPr>
              <w:adjustRightInd w:val="0"/>
              <w:snapToGrid w:val="0"/>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2.未制定相关标准的，应优于行业前</w:t>
            </w:r>
            <w:r>
              <w:rPr>
                <w:rFonts w:ascii="仿宋_GB2312" w:eastAsia="仿宋_GB2312" w:hAnsi="宋体" w:cs="仿宋_GB2312" w:hint="eastAsia"/>
                <w:spacing w:val="-60"/>
                <w:sz w:val="21"/>
                <w:szCs w:val="21"/>
              </w:rPr>
              <w:t xml:space="preserve"> </w:t>
            </w:r>
            <w:r>
              <w:rPr>
                <w:rFonts w:ascii="仿宋_GB2312" w:eastAsia="仿宋_GB2312" w:hAnsi="宋体" w:cs="仿宋_GB2312" w:hint="eastAsia"/>
                <w:sz w:val="21"/>
                <w:szCs w:val="21"/>
              </w:rPr>
              <w:t>20%水平。</w:t>
            </w:r>
          </w:p>
          <w:p w:rsidR="00794ADE" w:rsidRDefault="003D4C96">
            <w:pPr>
              <w:adjustRightInd w:val="0"/>
              <w:snapToGrid w:val="0"/>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（装备</w:t>
            </w:r>
            <w:r>
              <w:rPr>
                <w:rFonts w:ascii="仿宋_GB2312" w:eastAsia="仿宋_GB2312" w:hAnsi="宋体" w:cs="仿宋_GB2312" w:hint="eastAsia"/>
                <w:spacing w:val="-50"/>
                <w:sz w:val="21"/>
                <w:szCs w:val="21"/>
              </w:rPr>
              <w:t>、</w:t>
            </w:r>
            <w:r>
              <w:rPr>
                <w:rFonts w:ascii="仿宋_GB2312" w:eastAsia="仿宋_GB2312" w:hAnsi="宋体" w:cs="仿宋_GB2312" w:hint="eastAsia"/>
                <w:sz w:val="21"/>
                <w:szCs w:val="21"/>
              </w:rPr>
              <w:t>电子</w:t>
            </w:r>
            <w:r>
              <w:rPr>
                <w:rFonts w:ascii="仿宋_GB2312" w:eastAsia="仿宋_GB2312" w:hAnsi="宋体" w:cs="仿宋_GB2312" w:hint="eastAsia"/>
                <w:spacing w:val="-50"/>
                <w:sz w:val="21"/>
                <w:szCs w:val="21"/>
              </w:rPr>
              <w:t>、</w:t>
            </w:r>
            <w:r>
              <w:rPr>
                <w:rFonts w:ascii="仿宋_GB2312" w:eastAsia="仿宋_GB2312" w:hAnsi="宋体" w:cs="仿宋_GB2312" w:hint="eastAsia"/>
                <w:sz w:val="21"/>
                <w:szCs w:val="21"/>
              </w:rPr>
              <w:t>电器等离散制造业可采用单位产值或单位工业增加值指标。）</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Merge/>
          </w:tcPr>
          <w:p w:rsidR="00794ADE" w:rsidRDefault="00794ADE">
            <w:pPr>
              <w:spacing w:line="240" w:lineRule="exact"/>
              <w:rPr>
                <w:rFonts w:ascii="仿宋_GB2312" w:eastAsia="仿宋_GB2312"/>
                <w:sz w:val="21"/>
                <w:szCs w:val="21"/>
              </w:rPr>
            </w:pPr>
          </w:p>
        </w:tc>
        <w:tc>
          <w:tcPr>
            <w:tcW w:w="6774" w:type="dxa"/>
            <w:vAlign w:val="center"/>
          </w:tcPr>
          <w:p w:rsidR="00794ADE" w:rsidRDefault="003D4C96">
            <w:pPr>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单位产品碳排放量应不高于行业平均水平</w:t>
            </w:r>
            <w:r>
              <w:rPr>
                <w:rFonts w:ascii="仿宋_GB2312" w:eastAsia="仿宋_GB2312" w:hAnsi="宋体" w:cs="仿宋_GB2312" w:hint="eastAsia"/>
                <w:spacing w:val="-48"/>
                <w:sz w:val="21"/>
                <w:szCs w:val="21"/>
              </w:rPr>
              <w:t>。</w:t>
            </w:r>
            <w:r>
              <w:rPr>
                <w:rFonts w:ascii="仿宋_GB2312" w:eastAsia="仿宋_GB2312" w:hAnsi="宋体" w:cs="仿宋_GB2312" w:hint="eastAsia"/>
                <w:sz w:val="21"/>
                <w:szCs w:val="21"/>
              </w:rPr>
              <w:t>（装备</w:t>
            </w:r>
            <w:r>
              <w:rPr>
                <w:rFonts w:ascii="仿宋_GB2312" w:eastAsia="仿宋_GB2312" w:hAnsi="宋体" w:cs="仿宋_GB2312" w:hint="eastAsia"/>
                <w:spacing w:val="-24"/>
                <w:sz w:val="21"/>
                <w:szCs w:val="21"/>
              </w:rPr>
              <w:t>、</w:t>
            </w:r>
            <w:r>
              <w:rPr>
                <w:rFonts w:ascii="仿宋_GB2312" w:eastAsia="仿宋_GB2312" w:hAnsi="宋体" w:cs="仿宋_GB2312" w:hint="eastAsia"/>
                <w:sz w:val="21"/>
                <w:szCs w:val="21"/>
              </w:rPr>
              <w:t>电子</w:t>
            </w:r>
            <w:r>
              <w:rPr>
                <w:rFonts w:ascii="仿宋_GB2312" w:eastAsia="仿宋_GB2312" w:hAnsi="宋体" w:cs="仿宋_GB2312" w:hint="eastAsia"/>
                <w:spacing w:val="-24"/>
                <w:sz w:val="21"/>
                <w:szCs w:val="21"/>
              </w:rPr>
              <w:t>、</w:t>
            </w:r>
            <w:r>
              <w:rPr>
                <w:rFonts w:ascii="仿宋_GB2312" w:eastAsia="仿宋_GB2312" w:hAnsi="宋体" w:cs="仿宋_GB2312" w:hint="eastAsia"/>
                <w:sz w:val="21"/>
                <w:szCs w:val="21"/>
              </w:rPr>
              <w:t>电器等 离散制造业可采用单位产值或单位工业增加值指标。）</w:t>
            </w:r>
          </w:p>
        </w:tc>
        <w:tc>
          <w:tcPr>
            <w:tcW w:w="5811" w:type="dxa"/>
            <w:vAlign w:val="center"/>
          </w:tcPr>
          <w:p w:rsidR="00794ADE" w:rsidRDefault="003D4C96">
            <w:pPr>
              <w:spacing w:line="240" w:lineRule="exact"/>
              <w:ind w:leftChars="50" w:left="370" w:hangingChars="100" w:hanging="210"/>
              <w:rPr>
                <w:rFonts w:ascii="仿宋_GB2312" w:eastAsia="仿宋_GB2312" w:hAnsi="宋体"/>
                <w:sz w:val="21"/>
                <w:szCs w:val="21"/>
              </w:rPr>
            </w:pPr>
            <w:r>
              <w:rPr>
                <w:rFonts w:ascii="仿宋_GB2312" w:eastAsia="仿宋_GB2312" w:hAnsi="宋体" w:cs="仿宋_GB2312" w:hint="eastAsia"/>
                <w:position w:val="-3"/>
                <w:sz w:val="21"/>
                <w:szCs w:val="21"/>
              </w:rPr>
              <w:t>单位产品碳排放量优于行业前</w:t>
            </w:r>
            <w:r>
              <w:rPr>
                <w:rFonts w:ascii="仿宋_GB2312" w:eastAsia="仿宋_GB2312" w:hAnsi="宋体" w:cs="仿宋_GB2312" w:hint="eastAsia"/>
                <w:spacing w:val="-60"/>
                <w:position w:val="-3"/>
                <w:sz w:val="21"/>
                <w:szCs w:val="21"/>
              </w:rPr>
              <w:t xml:space="preserve"> </w:t>
            </w:r>
            <w:r>
              <w:rPr>
                <w:rFonts w:ascii="仿宋_GB2312" w:eastAsia="仿宋_GB2312" w:hAnsi="宋体" w:cs="仿宋_GB2312" w:hint="eastAsia"/>
                <w:position w:val="-3"/>
                <w:sz w:val="21"/>
                <w:szCs w:val="21"/>
              </w:rPr>
              <w:t>20%水平。（装备、电子、</w:t>
            </w:r>
          </w:p>
          <w:p w:rsidR="00794ADE" w:rsidRDefault="003D4C96" w:rsidP="00D765D0">
            <w:pPr>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电器等离散制造业可采用单位产值或单位工业增加值指标。）</w:t>
            </w:r>
          </w:p>
        </w:tc>
      </w:tr>
      <w:tr w:rsidR="00794ADE">
        <w:trPr>
          <w:trHeight w:val="20"/>
          <w:jc w:val="center"/>
        </w:trPr>
        <w:tc>
          <w:tcPr>
            <w:tcW w:w="913" w:type="dxa"/>
            <w:vMerge w:val="restart"/>
            <w:vAlign w:val="center"/>
          </w:tcPr>
          <w:p w:rsidR="00794ADE" w:rsidRDefault="003D4C96">
            <w:pPr>
              <w:spacing w:line="240" w:lineRule="exact"/>
              <w:jc w:val="center"/>
              <w:rPr>
                <w:rFonts w:ascii="仿宋_GB2312" w:eastAsia="仿宋_GB2312"/>
                <w:sz w:val="21"/>
                <w:szCs w:val="21"/>
              </w:rPr>
            </w:pPr>
            <w:r>
              <w:rPr>
                <w:rFonts w:ascii="仿宋_GB2312" w:eastAsia="仿宋_GB2312" w:cs="仿宋_GB2312" w:hint="eastAsia"/>
                <w:sz w:val="21"/>
                <w:szCs w:val="21"/>
              </w:rPr>
              <w:t>特色加分</w:t>
            </w:r>
          </w:p>
        </w:tc>
        <w:tc>
          <w:tcPr>
            <w:tcW w:w="1815" w:type="dxa"/>
            <w:vAlign w:val="center"/>
          </w:tcPr>
          <w:p w:rsidR="00794ADE" w:rsidRDefault="003D4C96">
            <w:pPr>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能效领跑者</w:t>
            </w:r>
          </w:p>
        </w:tc>
        <w:tc>
          <w:tcPr>
            <w:tcW w:w="6774" w:type="dxa"/>
          </w:tcPr>
          <w:p w:rsidR="00794ADE" w:rsidRDefault="00794ADE">
            <w:pPr>
              <w:spacing w:line="240" w:lineRule="exact"/>
              <w:ind w:leftChars="50" w:left="160"/>
              <w:rPr>
                <w:rFonts w:ascii="仿宋_GB2312" w:eastAsia="仿宋_GB2312" w:hAnsi="宋体"/>
                <w:sz w:val="21"/>
                <w:szCs w:val="21"/>
              </w:rPr>
            </w:pPr>
          </w:p>
        </w:tc>
        <w:tc>
          <w:tcPr>
            <w:tcW w:w="5811" w:type="dxa"/>
          </w:tcPr>
          <w:p w:rsidR="00794ADE" w:rsidRDefault="003D4C96">
            <w:pPr>
              <w:spacing w:line="240" w:lineRule="exact"/>
              <w:ind w:leftChars="50" w:left="160"/>
              <w:rPr>
                <w:rFonts w:ascii="仿宋_GB2312" w:eastAsia="仿宋_GB2312" w:hAnsi="宋体" w:cs="仿宋_GB2312"/>
                <w:spacing w:val="-10"/>
                <w:sz w:val="21"/>
                <w:szCs w:val="21"/>
              </w:rPr>
            </w:pPr>
            <w:r>
              <w:rPr>
                <w:rFonts w:ascii="仿宋_GB2312" w:eastAsia="仿宋_GB2312" w:hAnsi="宋体" w:cs="仿宋_GB2312" w:hint="eastAsia"/>
                <w:spacing w:val="-10"/>
                <w:sz w:val="21"/>
                <w:szCs w:val="21"/>
              </w:rPr>
              <w:t>工厂被评为“能效领跑者”企业或企业产品评为“能效之星”产品。</w:t>
            </w:r>
          </w:p>
          <w:p w:rsidR="00F873F2" w:rsidRDefault="00F873F2">
            <w:pPr>
              <w:spacing w:line="240" w:lineRule="exact"/>
              <w:ind w:leftChars="50" w:left="160"/>
              <w:rPr>
                <w:rFonts w:ascii="仿宋_GB2312" w:eastAsia="仿宋_GB2312" w:hAnsi="宋体"/>
                <w:spacing w:val="-10"/>
                <w:sz w:val="21"/>
                <w:szCs w:val="21"/>
              </w:rPr>
            </w:pPr>
            <w:r>
              <w:rPr>
                <w:rFonts w:ascii="仿宋_GB2312" w:eastAsia="仿宋_GB2312" w:hAnsi="宋体" w:cs="仿宋_GB2312" w:hint="eastAsia"/>
                <w:spacing w:val="-10"/>
                <w:sz w:val="21"/>
                <w:szCs w:val="21"/>
              </w:rPr>
              <w:t>工厂被评为省级节能标杆企业。</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DD63E2" w:rsidP="00DD63E2">
            <w:pPr>
              <w:spacing w:line="240" w:lineRule="exact"/>
              <w:ind w:leftChars="50" w:left="160"/>
              <w:rPr>
                <w:rFonts w:ascii="仿宋_GB2312" w:eastAsia="仿宋_GB2312" w:hAnsi="宋体"/>
                <w:sz w:val="21"/>
                <w:szCs w:val="21"/>
              </w:rPr>
            </w:pPr>
            <w:proofErr w:type="gramStart"/>
            <w:r>
              <w:rPr>
                <w:rFonts w:ascii="仿宋_GB2312" w:eastAsia="仿宋_GB2312" w:hAnsi="宋体" w:cs="仿宋_GB2312" w:hint="eastAsia"/>
                <w:sz w:val="21"/>
                <w:szCs w:val="21"/>
              </w:rPr>
              <w:t>水效领跑</w:t>
            </w:r>
            <w:proofErr w:type="gramEnd"/>
            <w:r>
              <w:rPr>
                <w:rFonts w:ascii="仿宋_GB2312" w:eastAsia="仿宋_GB2312" w:hAnsi="宋体" w:cs="仿宋_GB2312" w:hint="eastAsia"/>
                <w:sz w:val="21"/>
                <w:szCs w:val="21"/>
              </w:rPr>
              <w:t>者</w:t>
            </w:r>
          </w:p>
        </w:tc>
        <w:tc>
          <w:tcPr>
            <w:tcW w:w="6774" w:type="dxa"/>
          </w:tcPr>
          <w:p w:rsidR="00794ADE" w:rsidRDefault="00794ADE">
            <w:pPr>
              <w:spacing w:line="240" w:lineRule="exact"/>
              <w:ind w:leftChars="50" w:left="160"/>
              <w:rPr>
                <w:rFonts w:ascii="仿宋_GB2312" w:eastAsia="仿宋_GB2312" w:hAnsi="宋体"/>
                <w:sz w:val="21"/>
                <w:szCs w:val="21"/>
              </w:rPr>
            </w:pPr>
          </w:p>
        </w:tc>
        <w:tc>
          <w:tcPr>
            <w:tcW w:w="5811" w:type="dxa"/>
          </w:tcPr>
          <w:p w:rsidR="00794ADE" w:rsidRDefault="003D4C96" w:rsidP="00F873F2">
            <w:pPr>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工厂</w:t>
            </w:r>
            <w:proofErr w:type="gramStart"/>
            <w:r>
              <w:rPr>
                <w:rFonts w:ascii="仿宋_GB2312" w:eastAsia="仿宋_GB2312" w:hAnsi="宋体" w:cs="仿宋_GB2312" w:hint="eastAsia"/>
                <w:sz w:val="21"/>
                <w:szCs w:val="21"/>
              </w:rPr>
              <w:t>被评为</w:t>
            </w:r>
            <w:r w:rsidR="00DD63E2">
              <w:rPr>
                <w:rFonts w:ascii="仿宋_GB2312" w:eastAsia="仿宋_GB2312" w:hAnsi="宋体" w:cs="仿宋_GB2312" w:hint="eastAsia"/>
                <w:sz w:val="21"/>
                <w:szCs w:val="21"/>
              </w:rPr>
              <w:t>水效领跑</w:t>
            </w:r>
            <w:proofErr w:type="gramEnd"/>
            <w:r w:rsidR="00DD63E2">
              <w:rPr>
                <w:rFonts w:ascii="仿宋_GB2312" w:eastAsia="仿宋_GB2312" w:hAnsi="宋体" w:cs="仿宋_GB2312" w:hint="eastAsia"/>
                <w:sz w:val="21"/>
                <w:szCs w:val="21"/>
              </w:rPr>
              <w:t>者；工厂被评为省级</w:t>
            </w:r>
            <w:r>
              <w:rPr>
                <w:rFonts w:ascii="仿宋_GB2312" w:eastAsia="仿宋_GB2312" w:hAnsi="宋体" w:cs="仿宋_GB2312" w:hint="eastAsia"/>
                <w:sz w:val="21"/>
                <w:szCs w:val="21"/>
              </w:rPr>
              <w:t>节水</w:t>
            </w:r>
            <w:r w:rsidR="00F873F2">
              <w:rPr>
                <w:rFonts w:ascii="仿宋_GB2312" w:eastAsia="仿宋_GB2312" w:hAnsi="宋体" w:cs="仿宋_GB2312" w:hint="eastAsia"/>
                <w:sz w:val="21"/>
                <w:szCs w:val="21"/>
              </w:rPr>
              <w:t>标杆企业</w:t>
            </w:r>
            <w:r w:rsidR="00DD63E2">
              <w:rPr>
                <w:rFonts w:ascii="仿宋_GB2312" w:eastAsia="仿宋_GB2312" w:hAnsi="宋体" w:cs="仿宋_GB2312" w:hint="eastAsia"/>
                <w:sz w:val="21"/>
                <w:szCs w:val="21"/>
              </w:rPr>
              <w:t>或者</w:t>
            </w:r>
            <w:r w:rsidR="00F873F2">
              <w:rPr>
                <w:rFonts w:ascii="仿宋_GB2312" w:eastAsia="仿宋_GB2312" w:hAnsi="宋体" w:cs="仿宋_GB2312" w:hint="eastAsia"/>
                <w:sz w:val="21"/>
                <w:szCs w:val="21"/>
              </w:rPr>
              <w:t>节水型</w:t>
            </w:r>
            <w:r>
              <w:rPr>
                <w:rFonts w:ascii="仿宋_GB2312" w:eastAsia="仿宋_GB2312" w:hAnsi="宋体" w:cs="仿宋_GB2312" w:hint="eastAsia"/>
                <w:sz w:val="21"/>
                <w:szCs w:val="21"/>
              </w:rPr>
              <w:t>企业。</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3D4C96">
            <w:pPr>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环境监测</w:t>
            </w:r>
          </w:p>
        </w:tc>
        <w:tc>
          <w:tcPr>
            <w:tcW w:w="6774" w:type="dxa"/>
          </w:tcPr>
          <w:p w:rsidR="00794ADE" w:rsidRDefault="00794ADE">
            <w:pPr>
              <w:spacing w:line="240" w:lineRule="exact"/>
              <w:ind w:leftChars="50" w:left="160"/>
              <w:rPr>
                <w:rFonts w:ascii="仿宋_GB2312" w:eastAsia="仿宋_GB2312" w:hAnsi="宋体"/>
                <w:sz w:val="21"/>
                <w:szCs w:val="21"/>
              </w:rPr>
            </w:pPr>
          </w:p>
        </w:tc>
        <w:tc>
          <w:tcPr>
            <w:tcW w:w="5811" w:type="dxa"/>
          </w:tcPr>
          <w:p w:rsidR="00794ADE" w:rsidRDefault="003D4C96">
            <w:pPr>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工厂对大气、水污染物环境污染物进行在线监控。</w:t>
            </w:r>
          </w:p>
        </w:tc>
      </w:tr>
      <w:tr w:rsidR="00794ADE">
        <w:trPr>
          <w:trHeight w:val="20"/>
          <w:jc w:val="center"/>
        </w:trPr>
        <w:tc>
          <w:tcPr>
            <w:tcW w:w="913" w:type="dxa"/>
            <w:vMerge/>
            <w:vAlign w:val="center"/>
          </w:tcPr>
          <w:p w:rsidR="00794ADE" w:rsidRDefault="00794ADE">
            <w:pPr>
              <w:spacing w:line="240" w:lineRule="exact"/>
              <w:jc w:val="center"/>
              <w:rPr>
                <w:rFonts w:ascii="仿宋_GB2312" w:eastAsia="仿宋_GB2312"/>
                <w:sz w:val="21"/>
                <w:szCs w:val="21"/>
              </w:rPr>
            </w:pPr>
          </w:p>
        </w:tc>
        <w:tc>
          <w:tcPr>
            <w:tcW w:w="1815" w:type="dxa"/>
            <w:vAlign w:val="center"/>
          </w:tcPr>
          <w:p w:rsidR="00794ADE" w:rsidRDefault="00416274">
            <w:pPr>
              <w:spacing w:line="240" w:lineRule="exact"/>
              <w:ind w:leftChars="50" w:left="160"/>
              <w:rPr>
                <w:rFonts w:ascii="仿宋_GB2312" w:eastAsia="仿宋_GB2312" w:hAnsi="宋体"/>
                <w:spacing w:val="-10"/>
                <w:sz w:val="21"/>
                <w:szCs w:val="21"/>
              </w:rPr>
            </w:pPr>
            <w:r>
              <w:rPr>
                <w:rFonts w:ascii="仿宋_GB2312" w:eastAsia="仿宋_GB2312" w:hAnsi="宋体"/>
                <w:spacing w:val="-10"/>
                <w:sz w:val="21"/>
                <w:szCs w:val="21"/>
              </w:rPr>
              <w:t>环境绩效评级A</w:t>
            </w:r>
            <w:r>
              <w:rPr>
                <w:rFonts w:ascii="仿宋_GB2312" w:eastAsia="仿宋_GB2312" w:hAnsi="宋体" w:hint="eastAsia"/>
                <w:spacing w:val="-10"/>
                <w:sz w:val="21"/>
                <w:szCs w:val="21"/>
              </w:rPr>
              <w:t>级</w:t>
            </w:r>
          </w:p>
        </w:tc>
        <w:tc>
          <w:tcPr>
            <w:tcW w:w="6774" w:type="dxa"/>
          </w:tcPr>
          <w:p w:rsidR="00794ADE" w:rsidRDefault="00794ADE">
            <w:pPr>
              <w:spacing w:line="240" w:lineRule="exact"/>
              <w:ind w:leftChars="50" w:left="160"/>
              <w:rPr>
                <w:rFonts w:ascii="仿宋_GB2312" w:eastAsia="仿宋_GB2312" w:hAnsi="宋体"/>
                <w:sz w:val="21"/>
                <w:szCs w:val="21"/>
              </w:rPr>
            </w:pPr>
          </w:p>
        </w:tc>
        <w:tc>
          <w:tcPr>
            <w:tcW w:w="5811" w:type="dxa"/>
          </w:tcPr>
          <w:p w:rsidR="00794ADE" w:rsidRDefault="00416274">
            <w:pPr>
              <w:spacing w:line="240" w:lineRule="exact"/>
              <w:ind w:leftChars="50" w:left="160"/>
              <w:rPr>
                <w:rFonts w:ascii="仿宋_GB2312" w:eastAsia="仿宋_GB2312" w:hAnsi="宋体"/>
                <w:sz w:val="21"/>
                <w:szCs w:val="21"/>
              </w:rPr>
            </w:pPr>
            <w:r>
              <w:rPr>
                <w:rFonts w:ascii="仿宋_GB2312" w:eastAsia="仿宋_GB2312" w:hAnsi="宋体"/>
                <w:sz w:val="21"/>
                <w:szCs w:val="21"/>
              </w:rPr>
              <w:t>工厂在环境绩效评级中被评为A级</w:t>
            </w:r>
          </w:p>
        </w:tc>
      </w:tr>
    </w:tbl>
    <w:p w:rsidR="00794ADE" w:rsidRDefault="00794ADE">
      <w:pPr>
        <w:spacing w:line="500" w:lineRule="exact"/>
        <w:rPr>
          <w:rFonts w:ascii="黑体" w:eastAsia="黑体"/>
          <w:szCs w:val="32"/>
          <w:u w:val="single"/>
        </w:rPr>
        <w:sectPr w:rsidR="00794ADE">
          <w:pgSz w:w="16840" w:h="11907" w:orient="landscape"/>
          <w:pgMar w:top="1588" w:right="1588" w:bottom="1588" w:left="1588" w:header="851" w:footer="1247" w:gutter="0"/>
          <w:pgNumType w:fmt="numberInDash"/>
          <w:cols w:space="425"/>
          <w:docGrid w:linePitch="441" w:charSpace="-6554"/>
        </w:sectPr>
      </w:pPr>
    </w:p>
    <w:p w:rsidR="00794ADE" w:rsidRDefault="003D4C96">
      <w:pPr>
        <w:spacing w:line="480" w:lineRule="exact"/>
        <w:ind w:firstLineChars="200" w:firstLine="640"/>
        <w:rPr>
          <w:rFonts w:ascii="黑体" w:eastAsia="黑体" w:hAnsi="宋体"/>
          <w:position w:val="-3"/>
          <w:szCs w:val="32"/>
        </w:rPr>
      </w:pPr>
      <w:r>
        <w:rPr>
          <w:rFonts w:ascii="黑体" w:eastAsia="黑体" w:hAnsi="宋体" w:cs="黑体" w:hint="eastAsia"/>
          <w:position w:val="-3"/>
          <w:szCs w:val="32"/>
        </w:rPr>
        <w:t>三、绿色工厂建设内容</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本部分给出了绿色工厂创建的一般性内容，包括但不限于以下措施。</w:t>
      </w:r>
    </w:p>
    <w:p w:rsidR="00794ADE" w:rsidRDefault="003D4C96">
      <w:pPr>
        <w:spacing w:line="480" w:lineRule="exact"/>
        <w:ind w:firstLineChars="200" w:firstLine="643"/>
        <w:rPr>
          <w:rFonts w:ascii="仿宋_GB2312" w:eastAsia="仿宋_GB2312" w:hAnsi="宋体"/>
          <w:b/>
          <w:szCs w:val="32"/>
        </w:rPr>
      </w:pPr>
      <w:r>
        <w:rPr>
          <w:rFonts w:ascii="仿宋_GB2312" w:eastAsia="仿宋_GB2312" w:hAnsi="宋体" w:cs="仿宋_GB2312" w:hint="eastAsia"/>
          <w:b/>
          <w:szCs w:val="32"/>
        </w:rPr>
        <w:t>（一）基础设施</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1.建筑</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一般要求：充分利用自然通风，采用围护结构保温、隔热、遮阳等措施，宜采用钢结构建筑和金属建材、生物质建材、节能门窗、新型墙体和节能保温材料等绿色建材，在满足生产需要的前提下优化围护结构热工性能、外窗气密性等参数，降低厂房内部能耗。</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新建、改建和扩建：根据规模生产的特点多采用一次规划、分期实施，厂房分期建设、设备分期采购，产品分期投入的方式以满足生产和企业发展的要求，总体工艺设计应充分考虑分期衔接，实现投资的技术经济合理性、资源、能源的高效利用，预留太阳能</w:t>
      </w:r>
      <w:proofErr w:type="gramStart"/>
      <w:r>
        <w:rPr>
          <w:rFonts w:ascii="仿宋_GB2312" w:eastAsia="仿宋_GB2312" w:hAnsi="宋体" w:cs="仿宋_GB2312" w:hint="eastAsia"/>
          <w:szCs w:val="32"/>
        </w:rPr>
        <w:t>光伏等可再生能源</w:t>
      </w:r>
      <w:proofErr w:type="gramEnd"/>
      <w:r>
        <w:rPr>
          <w:rFonts w:ascii="仿宋_GB2312" w:eastAsia="仿宋_GB2312" w:hAnsi="宋体" w:cs="仿宋_GB2312" w:hint="eastAsia"/>
          <w:szCs w:val="32"/>
        </w:rPr>
        <w:t>应用场地和设计负荷，考虑与所在园区产业耦合度高，充分利用园区的配套设施。</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2.计量设备</w:t>
      </w:r>
    </w:p>
    <w:p w:rsidR="00794ADE" w:rsidRDefault="003D4C96">
      <w:pPr>
        <w:spacing w:line="480" w:lineRule="exact"/>
        <w:ind w:firstLineChars="200" w:firstLine="640"/>
        <w:rPr>
          <w:rFonts w:ascii="仿宋_GB2312" w:eastAsia="仿宋_GB2312" w:hAnsi="宋体"/>
          <w:spacing w:val="-6"/>
          <w:szCs w:val="32"/>
        </w:rPr>
      </w:pPr>
      <w:r>
        <w:rPr>
          <w:rFonts w:ascii="仿宋_GB2312" w:eastAsia="仿宋_GB2312" w:hAnsi="宋体" w:cs="仿宋_GB2312" w:hint="eastAsia"/>
          <w:szCs w:val="32"/>
        </w:rPr>
        <w:t>（1）</w:t>
      </w:r>
      <w:r>
        <w:rPr>
          <w:rFonts w:ascii="仿宋_GB2312" w:eastAsia="仿宋_GB2312" w:hAnsi="宋体" w:cs="仿宋_GB2312" w:hint="eastAsia"/>
          <w:spacing w:val="-6"/>
          <w:szCs w:val="32"/>
        </w:rPr>
        <w:t>需建立起计量体系，包括：计量仪器符合《用能单位能源计量器具配备和管理通则》(GB17167)要求，并定期进行较准；</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（2）计量器具覆盖主要的能源、资源消耗设施；</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（3）具有废气、废水、粉尘、固体废弃物、噪声等重点环境排放测量设施，现有计量设施无法满足实际需求的，需与具有相关资质的第三方机构签订协议，定期对工厂相关的环境排放进行监测；</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（4）对所有计量结果需建立完善的记录，并进行定期分析，制定和实施改造计划；</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（5）有条件的企业，可采用信息化手段对能源、资源的消耗以及环境排放进行动态监测。</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3.照明</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充分利用自然采光、优化</w:t>
      </w:r>
      <w:proofErr w:type="gramStart"/>
      <w:r>
        <w:rPr>
          <w:rFonts w:ascii="仿宋_GB2312" w:eastAsia="仿宋_GB2312" w:hAnsi="宋体" w:cs="仿宋_GB2312" w:hint="eastAsia"/>
          <w:szCs w:val="32"/>
        </w:rPr>
        <w:t>窗墙面积</w:t>
      </w:r>
      <w:proofErr w:type="gramEnd"/>
      <w:r>
        <w:rPr>
          <w:rFonts w:ascii="仿宋_GB2312" w:eastAsia="仿宋_GB2312" w:hAnsi="宋体" w:cs="仿宋_GB2312" w:hint="eastAsia"/>
          <w:szCs w:val="32"/>
        </w:rPr>
        <w:t>比、屋顶透明部分面积比，不同的场所的照明应进行分级设计，公共场所的照明应采取分区、分组与定时自动调光等措施。</w:t>
      </w:r>
    </w:p>
    <w:p w:rsidR="00794ADE" w:rsidRDefault="003D4C96">
      <w:pPr>
        <w:spacing w:line="480" w:lineRule="exact"/>
        <w:ind w:firstLineChars="200" w:firstLine="643"/>
        <w:rPr>
          <w:rFonts w:ascii="仿宋_GB2312" w:eastAsia="仿宋_GB2312" w:hAnsi="宋体"/>
          <w:b/>
          <w:szCs w:val="32"/>
        </w:rPr>
      </w:pPr>
      <w:r>
        <w:rPr>
          <w:rFonts w:ascii="仿宋_GB2312" w:eastAsia="仿宋_GB2312" w:hAnsi="宋体" w:cs="仿宋_GB2312" w:hint="eastAsia"/>
          <w:b/>
          <w:szCs w:val="32"/>
        </w:rPr>
        <w:t>（二）管理体系</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1.管理体系基本要求</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工厂应建立为实现质量目标所必须的、系统的质量管理模式，涵盖顾客需求确定、设计研制、生产、检验、销售、交付的全过程策划、实施、监控、纠正与改进活动的要求，以文件化的方式，成为工厂内部质量管理工作的要求。工厂应建立职业健康安全管理体系，用于指定和实施组织的职业 健康安全方针，并管理职业健康安全风险。可采取以下证明方式：</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（1）由工厂或工厂所属的组织发布符合GB/T 19001和GB/T 28001要求的自我声明；</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（2）相关方出具的工厂符合 GB/T 19001和GB/T28001要求的第二方声明；</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（3）第三方认证机构颁发的工厂或工厂所属的组织符合GB/T 19001 和 GB/T 28001 要求的认证证书。</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2.环境管理体系</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工厂应建立环境方针、目标和指标等管理方面的内容，为制定、实施、实现、评审和保持环境方针提供所需的组织机构、规划活动、机构职责、惯例、程序、过程和资源。可采取以下证明方式：</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（1）由工厂或工厂所属的组织发布符合 GB/T 24001要求的自我声明；</w:t>
      </w:r>
    </w:p>
    <w:p w:rsidR="00794ADE" w:rsidRDefault="003D4C96">
      <w:pPr>
        <w:spacing w:line="480" w:lineRule="exact"/>
        <w:ind w:firstLineChars="200" w:firstLine="640"/>
        <w:rPr>
          <w:rFonts w:ascii="仿宋_GB2312" w:eastAsia="仿宋_GB2312" w:hAnsi="宋体"/>
          <w:spacing w:val="-6"/>
          <w:szCs w:val="32"/>
        </w:rPr>
      </w:pPr>
      <w:r>
        <w:rPr>
          <w:rFonts w:ascii="仿宋_GB2312" w:eastAsia="仿宋_GB2312" w:hAnsi="宋体" w:cs="仿宋_GB2312" w:hint="eastAsia"/>
          <w:szCs w:val="32"/>
        </w:rPr>
        <w:t>（2）</w:t>
      </w:r>
      <w:r>
        <w:rPr>
          <w:rFonts w:ascii="仿宋_GB2312" w:eastAsia="仿宋_GB2312" w:hAnsi="宋体" w:cs="仿宋_GB2312" w:hint="eastAsia"/>
          <w:spacing w:val="-6"/>
          <w:szCs w:val="32"/>
        </w:rPr>
        <w:t>相关方出具的工厂符合GB/T 24001要求的第二方声明；</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 第三方认证机构颁发的工厂或工厂所属的组织符合GB/T 24001 要求的认证证书。</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3.能源管理体系</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工厂应建立能源方针、能源目标、过程和程序以及实现能源绩效目标，为制定、实施、实现、评审和保持能源方针提供所需的组织机构、规划活动、机构职责、惯例、程序、过程和资源。</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可采取以下证明方式：</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（1）由工厂或工厂所属的组织发布符合GB/T 23331要求的自我声明；</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（2）相关方出具的工厂符合GB/T23331要求的第二方声明；</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（3）第三方认证机构颁发的工厂或工厂所属的组织符合 GB/T 23331 要求的认证证书。</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4.社会责任报告</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工厂或工厂所属的组织按照 GB/T 36000-2015、ISO26000 或 SA8000 的要求，编制社会责任报告，发布在网站或通过印刷形式向利益相关方传达。</w:t>
      </w:r>
    </w:p>
    <w:p w:rsidR="00794ADE" w:rsidRDefault="003D4C96">
      <w:pPr>
        <w:spacing w:line="480" w:lineRule="exact"/>
        <w:ind w:firstLineChars="200" w:firstLine="643"/>
        <w:rPr>
          <w:rFonts w:ascii="仿宋_GB2312" w:eastAsia="仿宋_GB2312" w:hAnsi="宋体"/>
          <w:b/>
          <w:szCs w:val="32"/>
        </w:rPr>
      </w:pPr>
      <w:r>
        <w:rPr>
          <w:rFonts w:ascii="仿宋_GB2312" w:eastAsia="仿宋_GB2312" w:hAnsi="宋体" w:cs="仿宋_GB2312" w:hint="eastAsia"/>
          <w:b/>
          <w:szCs w:val="32"/>
        </w:rPr>
        <w:t>（三）能源与资源投入</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1.能源投入</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（1）工厂</w:t>
      </w:r>
      <w:proofErr w:type="gramStart"/>
      <w:r>
        <w:rPr>
          <w:rFonts w:ascii="仿宋_GB2312" w:eastAsia="仿宋_GB2312" w:hAnsi="宋体" w:cs="仿宋_GB2312" w:hint="eastAsia"/>
          <w:szCs w:val="32"/>
        </w:rPr>
        <w:t>宜做好</w:t>
      </w:r>
      <w:proofErr w:type="gramEnd"/>
      <w:r>
        <w:rPr>
          <w:rFonts w:ascii="仿宋_GB2312" w:eastAsia="仿宋_GB2312" w:hAnsi="宋体" w:cs="仿宋_GB2312" w:hint="eastAsia"/>
          <w:szCs w:val="32"/>
        </w:rPr>
        <w:t>能源选取的规划，优先采用可再生能源、清洁能源，充分利用供能系统余热提高能源使用效率，可以优化生产工艺、多能源互补供能等方式，降低非清洁能源的使用率，重视自主创新，推进制造装备的节能改造；</w:t>
      </w:r>
    </w:p>
    <w:p w:rsidR="00794ADE" w:rsidRDefault="003D4C96">
      <w:pPr>
        <w:spacing w:line="480" w:lineRule="exact"/>
        <w:ind w:firstLineChars="200" w:firstLine="640"/>
        <w:rPr>
          <w:rFonts w:ascii="仿宋_GB2312" w:eastAsia="仿宋_GB2312" w:hAnsi="宋体"/>
          <w:spacing w:val="-8"/>
          <w:szCs w:val="32"/>
        </w:rPr>
      </w:pPr>
      <w:r>
        <w:rPr>
          <w:rFonts w:ascii="仿宋_GB2312" w:eastAsia="仿宋_GB2312" w:hAnsi="宋体" w:cs="仿宋_GB2312" w:hint="eastAsia"/>
          <w:szCs w:val="32"/>
        </w:rPr>
        <w:t>（2）</w:t>
      </w:r>
      <w:r>
        <w:rPr>
          <w:rFonts w:ascii="仿宋_GB2312" w:eastAsia="仿宋_GB2312" w:hAnsi="宋体" w:cs="仿宋_GB2312" w:hint="eastAsia"/>
          <w:spacing w:val="-8"/>
          <w:szCs w:val="32"/>
        </w:rPr>
        <w:t>工厂</w:t>
      </w:r>
      <w:proofErr w:type="gramStart"/>
      <w:r>
        <w:rPr>
          <w:rFonts w:ascii="仿宋_GB2312" w:eastAsia="仿宋_GB2312" w:hAnsi="宋体" w:cs="仿宋_GB2312" w:hint="eastAsia"/>
          <w:spacing w:val="-8"/>
          <w:szCs w:val="32"/>
        </w:rPr>
        <w:t>宜建设光</w:t>
      </w:r>
      <w:proofErr w:type="gramEnd"/>
      <w:r>
        <w:rPr>
          <w:rFonts w:ascii="仿宋_GB2312" w:eastAsia="仿宋_GB2312" w:hAnsi="宋体" w:cs="仿宋_GB2312" w:hint="eastAsia"/>
          <w:spacing w:val="-8"/>
          <w:szCs w:val="32"/>
        </w:rPr>
        <w:t>伏、光热、地源热泵和智能微电网，适用时可采用风能、生物质能等，提高生产过程中可再生能源使用比例；</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（3）采用国家鼓励的生产工艺、设备及产能，包括《节能机电设备（产品）推荐目录》、《</w:t>
      </w:r>
      <w:r>
        <w:rPr>
          <w:rFonts w:ascii="仿宋_GB2312" w:eastAsia="仿宋_GB2312" w:hAnsi="宋体" w:hint="eastAsia"/>
          <w:szCs w:val="32"/>
        </w:rPr>
        <w:t>“</w:t>
      </w:r>
      <w:r>
        <w:rPr>
          <w:rFonts w:ascii="仿宋_GB2312" w:eastAsia="仿宋_GB2312" w:hAnsi="宋体" w:cs="仿宋_GB2312" w:hint="eastAsia"/>
          <w:szCs w:val="32"/>
        </w:rPr>
        <w:t>能效之星</w:t>
      </w:r>
      <w:r>
        <w:rPr>
          <w:rFonts w:ascii="仿宋_GB2312" w:eastAsia="仿宋_GB2312" w:hAnsi="宋体" w:hint="eastAsia"/>
          <w:szCs w:val="32"/>
        </w:rPr>
        <w:t>”</w:t>
      </w:r>
      <w:r>
        <w:rPr>
          <w:rFonts w:ascii="仿宋_GB2312" w:eastAsia="仿宋_GB2312" w:hAnsi="宋体" w:cs="仿宋_GB2312" w:hint="eastAsia"/>
          <w:szCs w:val="32"/>
        </w:rPr>
        <w:t>产品目录》、《通信行业节能技术指导目录》、《国家重点推广的电机节能先进技术目录》等文件中推荐的生产工艺、设备及产能；</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（4）对国家明令淘汰的生产工艺、设备及产能进行识别并避免采购，包括《高耗能落后机电设备（产品）淘汰目录》、《部分工业行业淘汰落后生产工艺装备和产品指导目录(2010 年本)》、《高耗能老旧电信设备淘汰目录》等文件中明令淘汰的生产工艺、设备及产能；对于正在使用的国家明令淘汰的生产工艺、设备及产能，但尚未达到淘汰时间的，应制定明确的淘汰计划；</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（5）采用物联网、</w:t>
      </w:r>
      <w:proofErr w:type="gramStart"/>
      <w:r>
        <w:rPr>
          <w:rFonts w:ascii="仿宋_GB2312" w:eastAsia="仿宋_GB2312" w:hAnsi="宋体" w:cs="仿宋_GB2312" w:hint="eastAsia"/>
          <w:szCs w:val="32"/>
        </w:rPr>
        <w:t>云计算</w:t>
      </w:r>
      <w:proofErr w:type="gramEnd"/>
      <w:r>
        <w:rPr>
          <w:rFonts w:ascii="仿宋_GB2312" w:eastAsia="仿宋_GB2312" w:hAnsi="宋体" w:cs="仿宋_GB2312" w:hint="eastAsia"/>
          <w:szCs w:val="32"/>
        </w:rPr>
        <w:t>等，提升工厂生产效率，开展智能制造，以降低单位产品能源资源消耗；</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（6）对工厂的生产设施做好规划，分步进行建设，使已投产设施的使用率保持在较高水平，或实现满产，提高设备的开动率，降低设备空载时间；</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7）生产设备应根据生产工艺流程、物料搬运、信息控制、结构系统等因素确定其在厂房内部的布置设计方式，避免设备及照明用的电力线路和工业水（包含供回水、水质检测监测系统等）管道的迂回交错铺设；</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（8）生产工艺宜考虑采用以下方面的节能措施，提高能源利用率：高低温分区的温湿</w:t>
      </w:r>
      <w:proofErr w:type="gramStart"/>
      <w:r>
        <w:rPr>
          <w:rFonts w:ascii="仿宋_GB2312" w:eastAsia="仿宋_GB2312" w:hAnsi="宋体" w:cs="仿宋_GB2312" w:hint="eastAsia"/>
          <w:szCs w:val="32"/>
        </w:rPr>
        <w:t>度独立</w:t>
      </w:r>
      <w:proofErr w:type="gramEnd"/>
      <w:r>
        <w:rPr>
          <w:rFonts w:ascii="仿宋_GB2312" w:eastAsia="仿宋_GB2312" w:hAnsi="宋体" w:cs="仿宋_GB2312" w:hint="eastAsia"/>
          <w:szCs w:val="32"/>
        </w:rPr>
        <w:t>控制、排风热回收、供配电系统节能、动力站房节能、动力节能、集中供油系统等。</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2.资源投入</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（1）工厂宜使用回收料、可回收材料替代新材料、不可回收材料；</w:t>
      </w:r>
    </w:p>
    <w:p w:rsidR="00794ADE" w:rsidRDefault="003D4C96">
      <w:pPr>
        <w:spacing w:line="480" w:lineRule="exact"/>
        <w:ind w:firstLineChars="200" w:firstLine="640"/>
        <w:rPr>
          <w:rFonts w:ascii="仿宋_GB2312" w:eastAsia="仿宋_GB2312" w:hAnsi="宋体"/>
          <w:spacing w:val="-6"/>
          <w:szCs w:val="32"/>
        </w:rPr>
      </w:pPr>
      <w:r>
        <w:rPr>
          <w:rFonts w:ascii="仿宋_GB2312" w:eastAsia="仿宋_GB2312" w:hAnsi="宋体" w:cs="仿宋_GB2312" w:hint="eastAsia"/>
          <w:szCs w:val="32"/>
        </w:rPr>
        <w:t>（2）</w:t>
      </w:r>
      <w:r>
        <w:rPr>
          <w:rFonts w:ascii="仿宋_GB2312" w:eastAsia="仿宋_GB2312" w:hAnsi="宋体" w:cs="仿宋_GB2312" w:hint="eastAsia"/>
          <w:spacing w:val="-6"/>
          <w:szCs w:val="32"/>
        </w:rPr>
        <w:t>工厂宜替代或减少全球增温潜势较高温室气体的使用；</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（3）工厂宜向供方提供的采购信息应包含有害物质使用、可回收材料使用、能效等环保要求；</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（4）工厂</w:t>
      </w:r>
      <w:proofErr w:type="gramStart"/>
      <w:r>
        <w:rPr>
          <w:rFonts w:ascii="仿宋_GB2312" w:eastAsia="仿宋_GB2312" w:hAnsi="宋体" w:cs="仿宋_GB2312" w:hint="eastAsia"/>
          <w:szCs w:val="32"/>
        </w:rPr>
        <w:t>宜建立</w:t>
      </w:r>
      <w:proofErr w:type="gramEnd"/>
      <w:r>
        <w:rPr>
          <w:rFonts w:ascii="仿宋_GB2312" w:eastAsia="仿宋_GB2312" w:hAnsi="宋体" w:cs="仿宋_GB2312" w:hint="eastAsia"/>
          <w:szCs w:val="32"/>
        </w:rPr>
        <w:t>供应链管理体系，对供应</w:t>
      </w:r>
      <w:proofErr w:type="gramStart"/>
      <w:r>
        <w:rPr>
          <w:rFonts w:ascii="仿宋_GB2312" w:eastAsia="仿宋_GB2312" w:hAnsi="宋体" w:cs="仿宋_GB2312" w:hint="eastAsia"/>
          <w:szCs w:val="32"/>
        </w:rPr>
        <w:t>链各个</w:t>
      </w:r>
      <w:proofErr w:type="gramEnd"/>
      <w:r>
        <w:rPr>
          <w:rFonts w:ascii="仿宋_GB2312" w:eastAsia="仿宋_GB2312" w:hAnsi="宋体" w:cs="仿宋_GB2312" w:hint="eastAsia"/>
          <w:szCs w:val="32"/>
        </w:rPr>
        <w:t>环节进行有效策划、组织和控制，改善供应链系统；</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（5）工厂宜将生产者责任延伸理念融入业务流程，综合考虑经济效益与资源节约、环境保护、人体健康安全要求的协调统一。</w:t>
      </w:r>
    </w:p>
    <w:p w:rsidR="00794ADE" w:rsidRDefault="003D4C96">
      <w:pPr>
        <w:spacing w:line="480" w:lineRule="exact"/>
        <w:ind w:firstLineChars="200" w:firstLine="643"/>
        <w:rPr>
          <w:rFonts w:ascii="仿宋_GB2312" w:eastAsia="仿宋_GB2312" w:hAnsi="宋体"/>
          <w:b/>
          <w:szCs w:val="32"/>
        </w:rPr>
      </w:pPr>
      <w:r>
        <w:rPr>
          <w:rFonts w:ascii="仿宋_GB2312" w:eastAsia="仿宋_GB2312" w:hAnsi="宋体" w:cs="仿宋_GB2312" w:hint="eastAsia"/>
          <w:b/>
          <w:szCs w:val="32"/>
        </w:rPr>
        <w:t>（四）产品评价指标</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1.生态设计</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（1）尽量减少所使用材料的种类，以便于产品废弃回收；</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（2）减轻所用材料的重量，提高原材料的实用率；</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（3）生产过程中减少消耗品的种类和消耗量；</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（4）提高回收材料或可再生材料所占比例；</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（5）采用易拆解和再循环的设计、减少零部件上的涂层或覆膜、避免</w:t>
      </w:r>
      <w:proofErr w:type="gramStart"/>
      <w:r>
        <w:rPr>
          <w:rFonts w:ascii="仿宋_GB2312" w:eastAsia="仿宋_GB2312" w:hAnsi="宋体" w:cs="仿宋_GB2312" w:hint="eastAsia"/>
          <w:szCs w:val="32"/>
        </w:rPr>
        <w:t>使用难</w:t>
      </w:r>
      <w:proofErr w:type="gramEnd"/>
      <w:r>
        <w:rPr>
          <w:rFonts w:ascii="仿宋_GB2312" w:eastAsia="仿宋_GB2312" w:hAnsi="宋体" w:cs="仿宋_GB2312" w:hint="eastAsia"/>
          <w:szCs w:val="32"/>
        </w:rPr>
        <w:t>分离材料等，便于产品在废弃过程中的回收、处理和再利用；</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（6）采用通用性标准化模块化设计、采用可升级可维修设计和服务；</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（7）对较大的零部件、材料及包装进行材料的标识等；</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（8）宜采用使用新能源（例如：燃料电池）或可再生能源的设计，例如产品使用太阳能电池作为能源。</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2.产品节能</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（1）由工厂或工厂所属的组织对产品符合相关要求的情况进行自我声明；</w:t>
      </w:r>
    </w:p>
    <w:p w:rsidR="00794ADE" w:rsidRDefault="003D4C96">
      <w:pPr>
        <w:spacing w:line="480" w:lineRule="exact"/>
        <w:ind w:firstLineChars="200" w:firstLine="640"/>
        <w:rPr>
          <w:rFonts w:ascii="仿宋_GB2312" w:eastAsia="仿宋_GB2312" w:hAnsi="宋体"/>
          <w:spacing w:val="-6"/>
          <w:szCs w:val="32"/>
        </w:rPr>
      </w:pPr>
      <w:r>
        <w:rPr>
          <w:rFonts w:ascii="仿宋_GB2312" w:eastAsia="仿宋_GB2312" w:hAnsi="宋体" w:cs="仿宋_GB2312" w:hint="eastAsia"/>
          <w:szCs w:val="32"/>
        </w:rPr>
        <w:t>（2）</w:t>
      </w:r>
      <w:r>
        <w:rPr>
          <w:rFonts w:ascii="仿宋_GB2312" w:eastAsia="仿宋_GB2312" w:hAnsi="宋体" w:cs="仿宋_GB2312" w:hint="eastAsia"/>
          <w:spacing w:val="-6"/>
          <w:szCs w:val="32"/>
        </w:rPr>
        <w:t>第三方认证机构颁发的产品符合相关要求的认证证书。</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3.碳足迹</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（1）企业可参考 ISO/TS 14067：2013《温室气体 产品碳足迹 关于量化和通报的要求和指南》和 PAS 2050：2011《商品和服务在生命周期内的温室气体排放评价规范》等国际国外标准，开展产品碳足迹量化与核查工作，以产品设计、生产、消费等过程为核心，减少产品生命周期内的温室气体排放；</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（2）可在产品包装上或产品说明书中标示产品碳足迹，以向社会传递产品的碳属性；</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w:t>
      </w:r>
      <w:proofErr w:type="gramStart"/>
      <w:r>
        <w:rPr>
          <w:rFonts w:ascii="仿宋_GB2312" w:eastAsia="仿宋_GB2312" w:hAnsi="宋体" w:cs="仿宋_GB2312" w:hint="eastAsia"/>
          <w:szCs w:val="32"/>
        </w:rPr>
        <w:t>可将碳足迹</w:t>
      </w:r>
      <w:proofErr w:type="gramEnd"/>
      <w:r>
        <w:rPr>
          <w:rFonts w:ascii="仿宋_GB2312" w:eastAsia="仿宋_GB2312" w:hAnsi="宋体" w:cs="仿宋_GB2312" w:hint="eastAsia"/>
          <w:szCs w:val="32"/>
        </w:rPr>
        <w:t>的改善纳入环境目标，并制定相关的提升计划。</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4.有害物质限制使用</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工厂应按照《电器电子产品有害物质限制使用管理办法》要求，依据《电子电气产品中限用物质的限量要求》（GB/T26572）、《电子电气产品六种限用物质（铅、汞、镉、六价 铬、多溴联苯和多溴二苯醚）的测定》（GB/T 26125）、《电子电气产品限用物质管理体系要求》（GB/T 31274）和《电子电气产品有害物质限制使用标识要求》（SJ/T 11364）等 国家和行业标准，开展有害物质限制使用相关的检测、标识和管理等工作，尽量减少产品中铅、汞、镉、六价铬、多溴联苯和多溴二苯醚等有害物质的含量。可采取以下证明方式：</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（1）由工厂或工厂所属的组织对产品符合相关要求的情况进行自我声明；</w:t>
      </w:r>
    </w:p>
    <w:p w:rsidR="00794ADE" w:rsidRDefault="003D4C96">
      <w:pPr>
        <w:spacing w:line="480" w:lineRule="exact"/>
        <w:ind w:firstLineChars="200" w:firstLine="640"/>
        <w:rPr>
          <w:rFonts w:ascii="仿宋_GB2312" w:eastAsia="仿宋_GB2312" w:hAnsi="宋体"/>
          <w:spacing w:val="-6"/>
          <w:szCs w:val="32"/>
        </w:rPr>
      </w:pPr>
      <w:r>
        <w:rPr>
          <w:rFonts w:ascii="仿宋_GB2312" w:eastAsia="仿宋_GB2312" w:hAnsi="宋体" w:cs="仿宋_GB2312" w:hint="eastAsia"/>
          <w:szCs w:val="32"/>
        </w:rPr>
        <w:t>（2）</w:t>
      </w:r>
      <w:r>
        <w:rPr>
          <w:rFonts w:ascii="仿宋_GB2312" w:eastAsia="仿宋_GB2312" w:hAnsi="宋体" w:cs="仿宋_GB2312" w:hint="eastAsia"/>
          <w:spacing w:val="-6"/>
          <w:szCs w:val="32"/>
        </w:rPr>
        <w:t>获得国家统一推行的电子信息产品污染控制认证证书。</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5.可回收利用率</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（1）在不影响产品性能、安全的前提下，提高可再生材料的使用率；</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（2）可将可回收利用率的改善纳入环境目标，并制定相关的提升计划。</w:t>
      </w:r>
    </w:p>
    <w:p w:rsidR="00794ADE" w:rsidRDefault="003D4C96">
      <w:pPr>
        <w:spacing w:line="480" w:lineRule="exact"/>
        <w:ind w:firstLineChars="200" w:firstLine="643"/>
        <w:rPr>
          <w:rFonts w:ascii="仿宋_GB2312" w:eastAsia="仿宋_GB2312" w:hAnsi="宋体"/>
          <w:b/>
          <w:szCs w:val="32"/>
        </w:rPr>
      </w:pPr>
      <w:r>
        <w:rPr>
          <w:rFonts w:ascii="仿宋_GB2312" w:eastAsia="仿宋_GB2312" w:hAnsi="宋体" w:cs="仿宋_GB2312" w:hint="eastAsia"/>
          <w:b/>
          <w:szCs w:val="32"/>
        </w:rPr>
        <w:t>（五）环境排放</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1.一般要求</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如工厂对环境的直接排放无法满足国家、行业、地方相关法律法规、标准需要时，需建设废气、废水、粉尘、固体废弃物、噪声等处理设施，优先采购《国家鼓励发展的重大环保技术装备目录》、《大气污染防治重点工业行业清洁生产技术推行方案》中的技术装备；</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（2）工厂可配备 PM2.5便携式监测仪、挥发性有机物（VOCs）在线分析仪等环境监测仪器；</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（3）工厂可采用高浓度氨氮废水处理、超临界水氧化处理、动态膜过滤、污泥高速流体喷射破碎干化等回收处理 技术；</w:t>
      </w:r>
    </w:p>
    <w:p w:rsidR="00794ADE" w:rsidRDefault="003D4C96">
      <w:pPr>
        <w:spacing w:line="480" w:lineRule="exact"/>
        <w:ind w:firstLineChars="200" w:firstLine="640"/>
        <w:rPr>
          <w:rFonts w:ascii="仿宋_GB2312" w:eastAsia="仿宋_GB2312" w:hAnsi="宋体"/>
          <w:spacing w:val="-6"/>
          <w:szCs w:val="32"/>
        </w:rPr>
      </w:pPr>
      <w:r>
        <w:rPr>
          <w:rFonts w:ascii="仿宋_GB2312" w:eastAsia="仿宋_GB2312" w:hAnsi="宋体" w:cs="仿宋_GB2312" w:hint="eastAsia"/>
          <w:szCs w:val="32"/>
        </w:rPr>
        <w:t>（4）</w:t>
      </w:r>
      <w:r>
        <w:rPr>
          <w:rFonts w:ascii="仿宋_GB2312" w:eastAsia="仿宋_GB2312" w:hAnsi="宋体" w:cs="仿宋_GB2312" w:hint="eastAsia"/>
          <w:spacing w:val="-6"/>
          <w:szCs w:val="32"/>
        </w:rPr>
        <w:t>工厂也可将污染物处理外包给园区公共基础设施（如园区的污水处理设施）、有资质的污染物处理企业，以实现达标排放。</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2.固体废弃物</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企业应按照《中华人民共和国固体废物污染环境防治法》的要求，管理工业固体废物和危险废物。</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（1）依据《一般工业固体废物贮存、处置场污染控制标准》（GB 18599）等国家和行业标准，管理一般工业固体废物；</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（2）依据《危险废物贮存污染控制标准》（GB 18597）、《危险废物填埋污染控制标准》（GB 18598）和《危险废物焚烧污染控制标准》（GB 18484）等有关标准和规定处置危险废物；</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（3）制定了固体废弃物回收处理要求，落实责任，防止固体废弃物的非正规处理；</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（4）需要委托外部回收处理的企业，与符合《再生资源回收管理办法》、《危险废物经营许可证管理办法》且具有相关资质的单位签署了回收处理协议。</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3.温室气体</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（1）温室气体核查可依据 ISO 14064 标准；</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（2）已</w:t>
      </w:r>
      <w:proofErr w:type="gramStart"/>
      <w:r>
        <w:rPr>
          <w:rFonts w:ascii="仿宋_GB2312" w:eastAsia="仿宋_GB2312" w:hAnsi="宋体" w:cs="仿宋_GB2312" w:hint="eastAsia"/>
          <w:szCs w:val="32"/>
        </w:rPr>
        <w:t>开展碳排放权</w:t>
      </w:r>
      <w:proofErr w:type="gramEnd"/>
      <w:r>
        <w:rPr>
          <w:rFonts w:ascii="仿宋_GB2312" w:eastAsia="仿宋_GB2312" w:hAnsi="宋体" w:cs="仿宋_GB2312" w:hint="eastAsia"/>
          <w:szCs w:val="32"/>
        </w:rPr>
        <w:t>交易的地区，可依据当地发布的碳排放核查要求；</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（3）工厂可推动使用再生能源和植树造林等方式，来实现碳中和，降低温室效应。</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（六）环境绩效</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工厂可综合参照基础设施、管理体系、能源与资源投入、产品、环境排放等部分建设内容，实现工厂用地集约化、生产洁净化、废物资源化、能源低碳化的绿色工厂建设目标，提升</w:t>
      </w:r>
      <w:proofErr w:type="gramStart"/>
      <w:r>
        <w:rPr>
          <w:rFonts w:ascii="仿宋_GB2312" w:eastAsia="仿宋_GB2312" w:hAnsi="宋体" w:cs="仿宋_GB2312" w:hint="eastAsia"/>
          <w:szCs w:val="32"/>
        </w:rPr>
        <w:t>以下环境</w:t>
      </w:r>
      <w:proofErr w:type="gramEnd"/>
      <w:r>
        <w:rPr>
          <w:rFonts w:ascii="仿宋_GB2312" w:eastAsia="仿宋_GB2312" w:hAnsi="宋体" w:cs="仿宋_GB2312" w:hint="eastAsia"/>
          <w:szCs w:val="32"/>
        </w:rPr>
        <w:t>绩效指标：</w:t>
      </w:r>
    </w:p>
    <w:p w:rsidR="00794ADE" w:rsidRDefault="003D4C96">
      <w:pPr>
        <w:spacing w:line="480" w:lineRule="exact"/>
        <w:ind w:firstLineChars="200" w:firstLine="640"/>
        <w:rPr>
          <w:rFonts w:ascii="仿宋_GB2312" w:eastAsia="仿宋_GB2312" w:hAnsi="宋体"/>
          <w:szCs w:val="32"/>
        </w:rPr>
      </w:pPr>
      <w:r>
        <w:rPr>
          <w:rFonts w:ascii="仿宋_GB2312" w:eastAsia="仿宋_GB2312" w:hAnsi="宋体" w:cs="仿宋_GB2312" w:hint="eastAsia"/>
          <w:szCs w:val="32"/>
        </w:rPr>
        <w:t>1.容积率</w:t>
      </w:r>
    </w:p>
    <w:p w:rsidR="00794ADE" w:rsidRDefault="003D4C96">
      <w:pPr>
        <w:spacing w:line="480" w:lineRule="exact"/>
        <w:ind w:firstLineChars="200" w:firstLine="640"/>
        <w:rPr>
          <w:rFonts w:ascii="仿宋_GB2312" w:eastAsia="仿宋_GB2312" w:hAnsi="宋体" w:cs="仿宋_GB2312"/>
          <w:szCs w:val="32"/>
        </w:rPr>
      </w:pPr>
      <w:r>
        <w:rPr>
          <w:rFonts w:ascii="仿宋_GB2312" w:eastAsia="仿宋_GB2312" w:hAnsi="宋体" w:cs="仿宋_GB2312" w:hint="eastAsia"/>
          <w:szCs w:val="32"/>
        </w:rPr>
        <w:t>工厂容积率按式（1）计算。</w:t>
      </w:r>
    </w:p>
    <w:p w:rsidR="00794ADE" w:rsidRDefault="00794ADE" w:rsidP="00DF686B">
      <w:pPr>
        <w:autoSpaceDE w:val="0"/>
        <w:autoSpaceDN w:val="0"/>
        <w:adjustRightInd w:val="0"/>
        <w:ind w:firstLineChars="398" w:firstLine="1274"/>
        <w:jc w:val="right"/>
        <w:rPr>
          <w:rFonts w:ascii="仿宋_GB2312" w:eastAsia="仿宋_GB2312"/>
          <w:szCs w:val="32"/>
        </w:rPr>
      </w:pPr>
      <w:r w:rsidRPr="00794ADE">
        <w:rPr>
          <w:rFonts w:hAnsi="宋体"/>
          <w:position w:val="-32"/>
        </w:rPr>
        <w:object w:dxaOrig="2240" w:dyaOrig="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0.8pt;height:36.95pt" o:ole="">
            <v:imagedata r:id="rId13" o:title=""/>
          </v:shape>
          <o:OLEObject Type="Embed" ProgID="Equation.3" ShapeID="_x0000_i1025" DrawAspect="Content" ObjectID="_1646432144" r:id="rId14"/>
        </w:object>
      </w:r>
      <w:r w:rsidR="003D4C96">
        <w:rPr>
          <w:rFonts w:eastAsia="TimesNewRomanPS-ItalicMT"/>
          <w:szCs w:val="32"/>
        </w:rPr>
        <w:t>……………………………………</w:t>
      </w:r>
      <w:r w:rsidR="003D4C96">
        <w:rPr>
          <w:rFonts w:ascii="仿宋_GB2312" w:eastAsia="仿宋_GB2312" w:cs="仿宋_GB2312" w:hint="eastAsia"/>
          <w:szCs w:val="32"/>
        </w:rPr>
        <w:t>（</w:t>
      </w:r>
      <w:r w:rsidR="003D4C96">
        <w:rPr>
          <w:rFonts w:ascii="仿宋_GB2312" w:eastAsia="仿宋_GB2312" w:cs="仿宋_GB2312"/>
          <w:szCs w:val="32"/>
        </w:rPr>
        <w:t>1</w:t>
      </w:r>
      <w:r w:rsidR="003D4C96">
        <w:rPr>
          <w:rFonts w:ascii="仿宋_GB2312" w:eastAsia="仿宋_GB2312" w:cs="仿宋_GB2312" w:hint="eastAsia"/>
          <w:szCs w:val="32"/>
        </w:rPr>
        <w:t>）</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式中：</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R</w:t>
      </w:r>
      <w:r>
        <w:rPr>
          <w:rFonts w:ascii="仿宋_GB2312" w:eastAsia="仿宋_GB2312" w:hint="eastAsia"/>
          <w:szCs w:val="32"/>
        </w:rPr>
        <w:t>——</w:t>
      </w:r>
      <w:r>
        <w:rPr>
          <w:rFonts w:ascii="仿宋_GB2312" w:eastAsia="仿宋_GB2312" w:cs="仿宋_GB2312" w:hint="eastAsia"/>
          <w:szCs w:val="32"/>
        </w:rPr>
        <w:t>工厂容积率，无单位；</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A总建筑物</w:t>
      </w:r>
      <w:r>
        <w:rPr>
          <w:rFonts w:ascii="仿宋_GB2312" w:eastAsia="仿宋_GB2312" w:hint="eastAsia"/>
          <w:szCs w:val="32"/>
        </w:rPr>
        <w:t>——</w:t>
      </w:r>
      <w:r>
        <w:rPr>
          <w:rFonts w:ascii="仿宋_GB2312" w:eastAsia="仿宋_GB2312" w:cs="仿宋_GB2312" w:hint="eastAsia"/>
          <w:szCs w:val="32"/>
        </w:rPr>
        <w:t>工厂总建筑物建筑面积，参照《建筑工程建筑面积计算规范》（GB/T 50353-2013）计算，单位为平方米（m</w:t>
      </w:r>
      <w:r>
        <w:rPr>
          <w:rFonts w:ascii="仿宋_GB2312" w:eastAsia="仿宋_GB2312" w:cs="仿宋_GB2312" w:hint="eastAsia"/>
          <w:szCs w:val="32"/>
          <w:vertAlign w:val="superscript"/>
        </w:rPr>
        <w:t>2</w:t>
      </w:r>
      <w:r>
        <w:rPr>
          <w:rFonts w:ascii="仿宋_GB2312" w:eastAsia="仿宋_GB2312" w:cs="仿宋_GB2312" w:hint="eastAsia"/>
          <w:szCs w:val="32"/>
        </w:rPr>
        <w:t>）；</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A总构筑物</w:t>
      </w:r>
      <w:r>
        <w:rPr>
          <w:rFonts w:ascii="仿宋_GB2312" w:eastAsia="仿宋_GB2312" w:hint="eastAsia"/>
          <w:szCs w:val="32"/>
        </w:rPr>
        <w:t>——</w:t>
      </w:r>
      <w:r>
        <w:rPr>
          <w:rFonts w:ascii="仿宋_GB2312" w:eastAsia="仿宋_GB2312" w:cs="仿宋_GB2312" w:hint="eastAsia"/>
          <w:szCs w:val="32"/>
        </w:rPr>
        <w:t>工厂总构筑物建筑面积，单位为平方米（m</w:t>
      </w:r>
      <w:r>
        <w:rPr>
          <w:rFonts w:ascii="仿宋_GB2312" w:eastAsia="仿宋_GB2312" w:cs="仿宋_GB2312" w:hint="eastAsia"/>
          <w:szCs w:val="32"/>
          <w:vertAlign w:val="superscript"/>
        </w:rPr>
        <w:t>2</w:t>
      </w:r>
      <w:r>
        <w:rPr>
          <w:rFonts w:ascii="仿宋_GB2312" w:eastAsia="仿宋_GB2312" w:cs="仿宋_GB2312" w:hint="eastAsia"/>
          <w:szCs w:val="32"/>
        </w:rPr>
        <w:t>）；</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A用地</w:t>
      </w:r>
      <w:r>
        <w:rPr>
          <w:rFonts w:ascii="仿宋_GB2312" w:eastAsia="仿宋_GB2312" w:hint="eastAsia"/>
          <w:szCs w:val="32"/>
        </w:rPr>
        <w:t>——</w:t>
      </w:r>
      <w:r>
        <w:rPr>
          <w:rFonts w:ascii="仿宋_GB2312" w:eastAsia="仿宋_GB2312" w:cs="仿宋_GB2312" w:hint="eastAsia"/>
          <w:szCs w:val="32"/>
        </w:rPr>
        <w:t>工厂用地面积，单位为平方米（m</w:t>
      </w:r>
      <w:r>
        <w:rPr>
          <w:rFonts w:ascii="仿宋_GB2312" w:eastAsia="仿宋_GB2312" w:cs="仿宋_GB2312" w:hint="eastAsia"/>
          <w:szCs w:val="32"/>
          <w:vertAlign w:val="superscript"/>
        </w:rPr>
        <w:t>2</w:t>
      </w:r>
      <w:r>
        <w:rPr>
          <w:rFonts w:ascii="仿宋_GB2312" w:eastAsia="仿宋_GB2312" w:cs="仿宋_GB2312" w:hint="eastAsia"/>
          <w:szCs w:val="32"/>
        </w:rPr>
        <w:t>）。</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2.单位用地面积产值</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单位用地面积产值按式（2）计算。</w:t>
      </w:r>
    </w:p>
    <w:p w:rsidR="00794ADE" w:rsidRDefault="00794ADE">
      <w:pPr>
        <w:autoSpaceDE w:val="0"/>
        <w:autoSpaceDN w:val="0"/>
        <w:adjustRightInd w:val="0"/>
        <w:ind w:firstLineChars="200" w:firstLine="640"/>
        <w:jc w:val="right"/>
        <w:rPr>
          <w:rFonts w:ascii="仿宋_GB2312" w:eastAsia="仿宋_GB2312"/>
          <w:szCs w:val="32"/>
        </w:rPr>
      </w:pPr>
      <w:r w:rsidRPr="00794ADE">
        <w:rPr>
          <w:rFonts w:hAnsi="宋体"/>
          <w:position w:val="-32"/>
        </w:rPr>
        <w:object w:dxaOrig="960" w:dyaOrig="700">
          <v:shape id="_x0000_i1026" type="#_x0000_t75" style="width:46.95pt;height:35.05pt" o:ole="">
            <v:imagedata r:id="rId15" o:title=""/>
          </v:shape>
          <o:OLEObject Type="Embed" ProgID="Equation.3" ShapeID="_x0000_i1026" DrawAspect="Content" ObjectID="_1646432145" r:id="rId16"/>
        </w:object>
      </w:r>
      <w:r w:rsidR="003D4C96">
        <w:rPr>
          <w:rFonts w:eastAsia="TimesNewRomanPS-ItalicMT"/>
          <w:szCs w:val="32"/>
        </w:rPr>
        <w:t>………………………………………………</w:t>
      </w:r>
      <w:r w:rsidR="003D4C96">
        <w:rPr>
          <w:rFonts w:ascii="仿宋_GB2312" w:eastAsia="仿宋_GB2312" w:cs="仿宋_GB2312" w:hint="eastAsia"/>
          <w:szCs w:val="32"/>
        </w:rPr>
        <w:t>（</w:t>
      </w:r>
      <w:r w:rsidR="003D4C96">
        <w:rPr>
          <w:rFonts w:ascii="仿宋_GB2312" w:eastAsia="仿宋_GB2312" w:cs="仿宋_GB2312"/>
          <w:szCs w:val="32"/>
        </w:rPr>
        <w:t>2</w:t>
      </w:r>
      <w:r w:rsidR="003D4C96">
        <w:rPr>
          <w:rFonts w:ascii="仿宋_GB2312" w:eastAsia="仿宋_GB2312" w:cs="仿宋_GB2312" w:hint="eastAsia"/>
          <w:szCs w:val="32"/>
        </w:rPr>
        <w:t>）</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式中：</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n</w:t>
      </w:r>
      <w:r>
        <w:rPr>
          <w:rFonts w:ascii="仿宋_GB2312" w:eastAsia="仿宋_GB2312" w:hint="eastAsia"/>
          <w:szCs w:val="32"/>
        </w:rPr>
        <w:t>——</w:t>
      </w:r>
      <w:r>
        <w:rPr>
          <w:rFonts w:ascii="仿宋_GB2312" w:eastAsia="仿宋_GB2312" w:cs="仿宋_GB2312" w:hint="eastAsia"/>
          <w:szCs w:val="32"/>
        </w:rPr>
        <w:t>单位用地面积产值，单位为万元/公顷（万元/hm</w:t>
      </w:r>
      <w:r>
        <w:rPr>
          <w:rFonts w:ascii="仿宋_GB2312" w:eastAsia="仿宋_GB2312" w:cs="仿宋_GB2312" w:hint="eastAsia"/>
          <w:szCs w:val="32"/>
          <w:vertAlign w:val="superscript"/>
        </w:rPr>
        <w:t>2</w:t>
      </w:r>
      <w:r>
        <w:rPr>
          <w:rFonts w:ascii="仿宋_GB2312" w:eastAsia="仿宋_GB2312" w:cs="仿宋_GB2312" w:hint="eastAsia"/>
          <w:szCs w:val="32"/>
        </w:rPr>
        <w:t>）；</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N</w:t>
      </w:r>
      <w:r>
        <w:rPr>
          <w:rFonts w:ascii="仿宋_GB2312" w:eastAsia="仿宋_GB2312" w:hint="eastAsia"/>
          <w:szCs w:val="32"/>
        </w:rPr>
        <w:t>——</w:t>
      </w:r>
      <w:r>
        <w:rPr>
          <w:rFonts w:ascii="仿宋_GB2312" w:eastAsia="仿宋_GB2312" w:cs="仿宋_GB2312" w:hint="eastAsia"/>
          <w:szCs w:val="32"/>
        </w:rPr>
        <w:t>工厂总产值，单位为万元；</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A用地</w:t>
      </w:r>
      <w:r>
        <w:rPr>
          <w:rFonts w:ascii="仿宋_GB2312" w:eastAsia="仿宋_GB2312" w:hint="eastAsia"/>
          <w:szCs w:val="32"/>
        </w:rPr>
        <w:t>——</w:t>
      </w:r>
      <w:r>
        <w:rPr>
          <w:rFonts w:ascii="仿宋_GB2312" w:eastAsia="仿宋_GB2312" w:cs="仿宋_GB2312" w:hint="eastAsia"/>
          <w:szCs w:val="32"/>
        </w:rPr>
        <w:t>工厂用地面积，单位为公顷（hm</w:t>
      </w:r>
      <w:r>
        <w:rPr>
          <w:rFonts w:ascii="仿宋_GB2312" w:eastAsia="仿宋_GB2312" w:cs="仿宋_GB2312" w:hint="eastAsia"/>
          <w:szCs w:val="32"/>
          <w:vertAlign w:val="superscript"/>
        </w:rPr>
        <w:t>2</w:t>
      </w:r>
      <w:r>
        <w:rPr>
          <w:rFonts w:ascii="仿宋_GB2312" w:eastAsia="仿宋_GB2312" w:cs="仿宋_GB2312" w:hint="eastAsia"/>
          <w:szCs w:val="32"/>
        </w:rPr>
        <w:t>）。</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3.单位产品主要污染物产生量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单位产品主要污染物产生</w:t>
      </w:r>
      <w:proofErr w:type="gramStart"/>
      <w:r>
        <w:rPr>
          <w:rFonts w:ascii="仿宋_GB2312" w:eastAsia="仿宋_GB2312" w:cs="仿宋_GB2312" w:hint="eastAsia"/>
          <w:szCs w:val="32"/>
        </w:rPr>
        <w:t>量按照式</w:t>
      </w:r>
      <w:proofErr w:type="gramEnd"/>
      <w:r>
        <w:rPr>
          <w:rFonts w:ascii="仿宋_GB2312" w:eastAsia="仿宋_GB2312" w:cs="仿宋_GB2312" w:hint="eastAsia"/>
          <w:szCs w:val="32"/>
        </w:rPr>
        <w:t>（3）计算。</w:t>
      </w:r>
    </w:p>
    <w:p w:rsidR="00794ADE" w:rsidRDefault="00794ADE">
      <w:pPr>
        <w:autoSpaceDE w:val="0"/>
        <w:autoSpaceDN w:val="0"/>
        <w:adjustRightInd w:val="0"/>
        <w:spacing w:line="480" w:lineRule="exact"/>
        <w:ind w:firstLineChars="200" w:firstLine="640"/>
        <w:rPr>
          <w:rFonts w:ascii="仿宋_GB2312" w:eastAsia="仿宋_GB2312" w:cs="仿宋_GB2312"/>
          <w:szCs w:val="32"/>
        </w:rPr>
      </w:pPr>
    </w:p>
    <w:p w:rsidR="00794ADE" w:rsidRDefault="00794ADE">
      <w:pPr>
        <w:autoSpaceDE w:val="0"/>
        <w:autoSpaceDN w:val="0"/>
        <w:adjustRightInd w:val="0"/>
        <w:ind w:firstLineChars="200" w:firstLine="640"/>
        <w:jc w:val="right"/>
        <w:rPr>
          <w:rFonts w:ascii="仿宋_GB2312" w:eastAsia="仿宋_GB2312"/>
          <w:szCs w:val="32"/>
        </w:rPr>
      </w:pPr>
      <w:r w:rsidRPr="00794ADE">
        <w:rPr>
          <w:rFonts w:hAnsi="宋体"/>
          <w:position w:val="-28"/>
        </w:rPr>
        <w:object w:dxaOrig="760" w:dyaOrig="680">
          <v:shape id="_x0000_i1027" type="#_x0000_t75" style="width:37.55pt;height:33.2pt" o:ole="">
            <v:imagedata r:id="rId17" o:title=""/>
          </v:shape>
          <o:OLEObject Type="Embed" ProgID="Equation.3" ShapeID="_x0000_i1027" DrawAspect="Content" ObjectID="_1646432146" r:id="rId18"/>
        </w:object>
      </w:r>
      <w:proofErr w:type="spellStart"/>
      <w:proofErr w:type="gramStart"/>
      <w:r w:rsidR="003D4C96">
        <w:rPr>
          <w:rFonts w:ascii="TimesNewRomanPS-ItalicMT" w:eastAsia="TimesNewRomanPS-ItalicMT" w:cs="TimesNewRomanPS-ItalicMT"/>
          <w:i/>
          <w:iCs/>
          <w:sz w:val="14"/>
          <w:szCs w:val="14"/>
        </w:rPr>
        <w:t>i</w:t>
      </w:r>
      <w:proofErr w:type="spellEnd"/>
      <w:proofErr w:type="gramEnd"/>
      <w:r w:rsidR="003D4C96">
        <w:rPr>
          <w:rFonts w:eastAsia="TimesNewRomanPS-ItalicMT"/>
          <w:szCs w:val="32"/>
        </w:rPr>
        <w:t>…………………………………………………</w:t>
      </w:r>
      <w:r w:rsidR="003D4C96">
        <w:rPr>
          <w:rFonts w:ascii="仿宋_GB2312" w:eastAsia="仿宋_GB2312" w:cs="仿宋_GB2312" w:hint="eastAsia"/>
          <w:szCs w:val="32"/>
        </w:rPr>
        <w:t>（</w:t>
      </w:r>
      <w:r w:rsidR="003D4C96">
        <w:rPr>
          <w:rFonts w:ascii="仿宋_GB2312" w:eastAsia="仿宋_GB2312" w:cs="仿宋_GB2312"/>
          <w:szCs w:val="32"/>
        </w:rPr>
        <w:t>3</w:t>
      </w:r>
      <w:r w:rsidR="003D4C96">
        <w:rPr>
          <w:rFonts w:ascii="仿宋_GB2312" w:eastAsia="仿宋_GB2312" w:cs="仿宋_GB2312" w:hint="eastAsia"/>
          <w:szCs w:val="32"/>
        </w:rPr>
        <w:t>）</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式中：</w:t>
      </w:r>
    </w:p>
    <w:p w:rsidR="00794ADE" w:rsidRDefault="003D4C96">
      <w:pPr>
        <w:autoSpaceDE w:val="0"/>
        <w:autoSpaceDN w:val="0"/>
        <w:adjustRightInd w:val="0"/>
        <w:spacing w:line="480" w:lineRule="exact"/>
        <w:ind w:firstLineChars="200" w:firstLine="640"/>
        <w:rPr>
          <w:rFonts w:ascii="仿宋_GB2312" w:eastAsia="仿宋_GB2312"/>
          <w:szCs w:val="32"/>
        </w:rPr>
      </w:pPr>
      <w:proofErr w:type="spellStart"/>
      <w:r>
        <w:rPr>
          <w:rFonts w:ascii="仿宋_GB2312" w:eastAsia="仿宋_GB2312" w:cs="仿宋_GB2312" w:hint="eastAsia"/>
          <w:szCs w:val="32"/>
        </w:rPr>
        <w:t>si</w:t>
      </w:r>
      <w:proofErr w:type="spellEnd"/>
      <w:r>
        <w:rPr>
          <w:rFonts w:ascii="仿宋_GB2312" w:eastAsia="仿宋_GB2312" w:hint="eastAsia"/>
          <w:szCs w:val="32"/>
        </w:rPr>
        <w:t>——</w:t>
      </w:r>
      <w:r>
        <w:rPr>
          <w:rFonts w:ascii="仿宋_GB2312" w:eastAsia="仿宋_GB2312" w:cs="仿宋_GB2312" w:hint="eastAsia"/>
          <w:szCs w:val="32"/>
        </w:rPr>
        <w:t>生产单位合格产品某种主要污染物产生量；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Si</w:t>
      </w:r>
      <w:r>
        <w:rPr>
          <w:rFonts w:ascii="仿宋_GB2312" w:eastAsia="仿宋_GB2312" w:hint="eastAsia"/>
          <w:szCs w:val="32"/>
        </w:rPr>
        <w:t>——</w:t>
      </w:r>
      <w:r>
        <w:rPr>
          <w:rFonts w:ascii="仿宋_GB2312" w:eastAsia="仿宋_GB2312" w:cs="仿宋_GB2312" w:hint="eastAsia"/>
          <w:szCs w:val="32"/>
        </w:rPr>
        <w:t>统计期内，某种主要污染物产生量;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Q</w:t>
      </w:r>
      <w:r>
        <w:rPr>
          <w:rFonts w:ascii="仿宋_GB2312" w:eastAsia="仿宋_GB2312" w:hint="eastAsia"/>
          <w:szCs w:val="32"/>
        </w:rPr>
        <w:t>——</w:t>
      </w:r>
      <w:r>
        <w:rPr>
          <w:rFonts w:ascii="仿宋_GB2312" w:eastAsia="仿宋_GB2312" w:cs="仿宋_GB2312" w:hint="eastAsia"/>
          <w:szCs w:val="32"/>
        </w:rPr>
        <w:t>统计期内合格产品产量。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4.单位产品废气产生量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生产单位合格产品废气产生</w:t>
      </w:r>
      <w:proofErr w:type="gramStart"/>
      <w:r>
        <w:rPr>
          <w:rFonts w:ascii="仿宋_GB2312" w:eastAsia="仿宋_GB2312" w:cs="仿宋_GB2312" w:hint="eastAsia"/>
          <w:szCs w:val="32"/>
        </w:rPr>
        <w:t>量按照式</w:t>
      </w:r>
      <w:proofErr w:type="gramEnd"/>
      <w:r>
        <w:rPr>
          <w:rFonts w:ascii="仿宋_GB2312" w:eastAsia="仿宋_GB2312" w:cs="仿宋_GB2312" w:hint="eastAsia"/>
          <w:szCs w:val="32"/>
        </w:rPr>
        <w:t>（4）计算。</w:t>
      </w:r>
    </w:p>
    <w:p w:rsidR="00794ADE" w:rsidRDefault="00794ADE">
      <w:pPr>
        <w:autoSpaceDE w:val="0"/>
        <w:autoSpaceDN w:val="0"/>
        <w:adjustRightInd w:val="0"/>
        <w:ind w:firstLineChars="200" w:firstLine="640"/>
        <w:jc w:val="right"/>
        <w:rPr>
          <w:rFonts w:ascii="仿宋_GB2312" w:eastAsia="仿宋_GB2312"/>
          <w:szCs w:val="32"/>
        </w:rPr>
      </w:pPr>
      <w:r w:rsidRPr="00794ADE">
        <w:rPr>
          <w:rFonts w:hAnsi="宋体"/>
          <w:position w:val="-28"/>
        </w:rPr>
        <w:object w:dxaOrig="840" w:dyaOrig="680">
          <v:shape id="_x0000_i1028" type="#_x0000_t75" style="width:41.95pt;height:33.2pt" o:ole="">
            <v:imagedata r:id="rId19" o:title=""/>
          </v:shape>
          <o:OLEObject Type="Embed" ProgID="Equation.3" ShapeID="_x0000_i1028" DrawAspect="Content" ObjectID="_1646432147" r:id="rId20"/>
        </w:object>
      </w:r>
      <w:proofErr w:type="spellStart"/>
      <w:proofErr w:type="gramStart"/>
      <w:r w:rsidR="003D4C96">
        <w:rPr>
          <w:rFonts w:ascii="TimesNewRomanPS-ItalicMT" w:eastAsia="TimesNewRomanPS-ItalicMT" w:cs="TimesNewRomanPS-ItalicMT"/>
          <w:i/>
          <w:iCs/>
          <w:sz w:val="14"/>
          <w:szCs w:val="14"/>
        </w:rPr>
        <w:t>i</w:t>
      </w:r>
      <w:proofErr w:type="spellEnd"/>
      <w:proofErr w:type="gramEnd"/>
      <w:r w:rsidR="003D4C96">
        <w:rPr>
          <w:rFonts w:eastAsia="仿宋_GB2312"/>
          <w:szCs w:val="32"/>
        </w:rPr>
        <w:t>………………………………………………</w:t>
      </w:r>
      <w:r w:rsidR="003D4C96">
        <w:rPr>
          <w:rFonts w:ascii="仿宋_GB2312" w:eastAsia="仿宋_GB2312" w:cs="仿宋_GB2312" w:hint="eastAsia"/>
          <w:szCs w:val="32"/>
        </w:rPr>
        <w:t>（</w:t>
      </w:r>
      <w:r w:rsidR="003D4C96">
        <w:rPr>
          <w:rFonts w:ascii="仿宋_GB2312" w:eastAsia="仿宋_GB2312" w:cs="仿宋_GB2312"/>
          <w:szCs w:val="32"/>
        </w:rPr>
        <w:t>4</w:t>
      </w:r>
      <w:r w:rsidR="003D4C96">
        <w:rPr>
          <w:rFonts w:ascii="仿宋_GB2312" w:eastAsia="仿宋_GB2312" w:cs="仿宋_GB2312" w:hint="eastAsia"/>
          <w:szCs w:val="32"/>
        </w:rPr>
        <w:t>）</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式中：</w:t>
      </w:r>
    </w:p>
    <w:p w:rsidR="00794ADE" w:rsidRDefault="003D4C96">
      <w:pPr>
        <w:autoSpaceDE w:val="0"/>
        <w:autoSpaceDN w:val="0"/>
        <w:adjustRightInd w:val="0"/>
        <w:spacing w:line="480" w:lineRule="exact"/>
        <w:ind w:firstLineChars="200" w:firstLine="640"/>
        <w:rPr>
          <w:rFonts w:ascii="仿宋_GB2312" w:eastAsia="仿宋_GB2312"/>
          <w:szCs w:val="32"/>
        </w:rPr>
      </w:pPr>
      <w:proofErr w:type="spellStart"/>
      <w:r>
        <w:rPr>
          <w:rFonts w:ascii="仿宋_GB2312" w:eastAsia="仿宋_GB2312" w:cs="仿宋_GB2312" w:hint="eastAsia"/>
          <w:szCs w:val="32"/>
        </w:rPr>
        <w:t>gi</w:t>
      </w:r>
      <w:proofErr w:type="spellEnd"/>
      <w:r>
        <w:rPr>
          <w:rFonts w:ascii="仿宋_GB2312" w:eastAsia="仿宋_GB2312" w:hint="eastAsia"/>
          <w:szCs w:val="32"/>
        </w:rPr>
        <w:t>——</w:t>
      </w:r>
      <w:r>
        <w:rPr>
          <w:rFonts w:ascii="仿宋_GB2312" w:eastAsia="仿宋_GB2312" w:cs="仿宋_GB2312" w:hint="eastAsia"/>
          <w:szCs w:val="32"/>
        </w:rPr>
        <w:t>单位产品某种废气产生量；</w:t>
      </w:r>
    </w:p>
    <w:p w:rsidR="00794ADE" w:rsidRDefault="003D4C96">
      <w:pPr>
        <w:autoSpaceDE w:val="0"/>
        <w:autoSpaceDN w:val="0"/>
        <w:adjustRightInd w:val="0"/>
        <w:spacing w:line="480" w:lineRule="exact"/>
        <w:ind w:firstLineChars="200" w:firstLine="640"/>
        <w:rPr>
          <w:rFonts w:ascii="仿宋_GB2312" w:eastAsia="仿宋_GB2312"/>
          <w:szCs w:val="32"/>
        </w:rPr>
      </w:pPr>
      <w:proofErr w:type="spellStart"/>
      <w:r>
        <w:rPr>
          <w:rFonts w:ascii="仿宋_GB2312" w:eastAsia="仿宋_GB2312" w:cs="仿宋_GB2312" w:hint="eastAsia"/>
          <w:szCs w:val="32"/>
        </w:rPr>
        <w:t>Gi</w:t>
      </w:r>
      <w:proofErr w:type="spellEnd"/>
      <w:r>
        <w:rPr>
          <w:rFonts w:ascii="仿宋_GB2312" w:eastAsia="仿宋_GB2312" w:hint="eastAsia"/>
          <w:szCs w:val="32"/>
        </w:rPr>
        <w:t>——</w:t>
      </w:r>
      <w:r>
        <w:rPr>
          <w:rFonts w:ascii="仿宋_GB2312" w:eastAsia="仿宋_GB2312" w:cs="仿宋_GB2312" w:hint="eastAsia"/>
          <w:szCs w:val="32"/>
        </w:rPr>
        <w:t>统计期内，某种废气产生量；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Q</w:t>
      </w:r>
      <w:r>
        <w:rPr>
          <w:rFonts w:ascii="仿宋_GB2312" w:eastAsia="仿宋_GB2312" w:hint="eastAsia"/>
          <w:szCs w:val="32"/>
        </w:rPr>
        <w:t>——</w:t>
      </w:r>
      <w:r>
        <w:rPr>
          <w:rFonts w:ascii="仿宋_GB2312" w:eastAsia="仿宋_GB2312" w:cs="仿宋_GB2312" w:hint="eastAsia"/>
          <w:szCs w:val="32"/>
        </w:rPr>
        <w:t>统计期内合格产品产量。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5.单位产品废水产生量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生产单位合格产品的废水产生量，按照式（5）计算。</w:t>
      </w:r>
    </w:p>
    <w:p w:rsidR="00794ADE" w:rsidRDefault="00794ADE">
      <w:pPr>
        <w:autoSpaceDE w:val="0"/>
        <w:autoSpaceDN w:val="0"/>
        <w:adjustRightInd w:val="0"/>
        <w:ind w:firstLineChars="200" w:firstLine="640"/>
        <w:jc w:val="right"/>
        <w:rPr>
          <w:rFonts w:ascii="仿宋_GB2312" w:eastAsia="仿宋_GB2312"/>
          <w:szCs w:val="32"/>
        </w:rPr>
      </w:pPr>
      <w:r w:rsidRPr="00794ADE">
        <w:rPr>
          <w:rFonts w:hAnsi="宋体"/>
          <w:position w:val="-28"/>
        </w:rPr>
        <w:object w:dxaOrig="740" w:dyaOrig="660">
          <v:shape id="_x0000_i1029" type="#_x0000_t75" style="width:36.95pt;height:31.95pt" o:ole="">
            <v:imagedata r:id="rId21" o:title=""/>
          </v:shape>
          <o:OLEObject Type="Embed" ProgID="Equation.3" ShapeID="_x0000_i1029" DrawAspect="Content" ObjectID="_1646432148" r:id="rId22"/>
        </w:object>
      </w:r>
      <w:r w:rsidR="003D4C96">
        <w:rPr>
          <w:rFonts w:eastAsia="仿宋_GB2312"/>
          <w:szCs w:val="32"/>
        </w:rPr>
        <w:t>…………………………………………………</w:t>
      </w:r>
      <w:r w:rsidR="003D4C96">
        <w:rPr>
          <w:rFonts w:ascii="仿宋_GB2312" w:eastAsia="仿宋_GB2312" w:cs="仿宋_GB2312" w:hint="eastAsia"/>
          <w:szCs w:val="32"/>
        </w:rPr>
        <w:t>（</w:t>
      </w:r>
      <w:r w:rsidR="003D4C96">
        <w:rPr>
          <w:rFonts w:ascii="仿宋_GB2312" w:eastAsia="仿宋_GB2312" w:cs="仿宋_GB2312"/>
          <w:szCs w:val="32"/>
        </w:rPr>
        <w:t>5</w:t>
      </w:r>
      <w:r w:rsidR="003D4C96">
        <w:rPr>
          <w:rFonts w:ascii="仿宋_GB2312" w:eastAsia="仿宋_GB2312" w:cs="仿宋_GB2312" w:hint="eastAsia"/>
          <w:szCs w:val="32"/>
        </w:rPr>
        <w:t>）</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式中：</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w</w:t>
      </w:r>
      <w:r>
        <w:rPr>
          <w:rFonts w:ascii="仿宋_GB2312" w:eastAsia="仿宋_GB2312" w:hint="eastAsia"/>
          <w:szCs w:val="32"/>
        </w:rPr>
        <w:t>——</w:t>
      </w:r>
      <w:r>
        <w:rPr>
          <w:rFonts w:ascii="仿宋_GB2312" w:eastAsia="仿宋_GB2312" w:cs="仿宋_GB2312" w:hint="eastAsia"/>
          <w:szCs w:val="32"/>
        </w:rPr>
        <w:t>单位产品废水产生量；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W</w:t>
      </w:r>
      <w:r>
        <w:rPr>
          <w:rFonts w:ascii="仿宋_GB2312" w:eastAsia="仿宋_GB2312" w:hint="eastAsia"/>
          <w:szCs w:val="32"/>
        </w:rPr>
        <w:t>——</w:t>
      </w:r>
      <w:r>
        <w:rPr>
          <w:rFonts w:ascii="仿宋_GB2312" w:eastAsia="仿宋_GB2312" w:cs="仿宋_GB2312" w:hint="eastAsia"/>
          <w:szCs w:val="32"/>
        </w:rPr>
        <w:t>统计期内，废水产生量；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Q</w:t>
      </w:r>
      <w:r>
        <w:rPr>
          <w:rFonts w:ascii="仿宋_GB2312" w:eastAsia="仿宋_GB2312" w:hint="eastAsia"/>
          <w:szCs w:val="32"/>
        </w:rPr>
        <w:t>——</w:t>
      </w:r>
      <w:r>
        <w:rPr>
          <w:rFonts w:ascii="仿宋_GB2312" w:eastAsia="仿宋_GB2312" w:cs="仿宋_GB2312" w:hint="eastAsia"/>
          <w:szCs w:val="32"/>
        </w:rPr>
        <w:t>统计期内合格产品产量。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6.单位产品主要原材料消耗量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单位产品主要原材料消耗量按式（6）计算。</w:t>
      </w:r>
    </w:p>
    <w:p w:rsidR="00794ADE" w:rsidRDefault="00794ADE">
      <w:pPr>
        <w:autoSpaceDE w:val="0"/>
        <w:autoSpaceDN w:val="0"/>
        <w:adjustRightInd w:val="0"/>
        <w:ind w:firstLineChars="200" w:firstLine="640"/>
        <w:jc w:val="right"/>
        <w:rPr>
          <w:rFonts w:ascii="仿宋_GB2312" w:eastAsia="仿宋_GB2312"/>
          <w:szCs w:val="32"/>
        </w:rPr>
      </w:pPr>
      <w:r w:rsidRPr="00794ADE">
        <w:rPr>
          <w:rFonts w:hAnsi="宋体"/>
          <w:position w:val="-28"/>
        </w:rPr>
        <w:object w:dxaOrig="1120" w:dyaOrig="680">
          <v:shape id="_x0000_i1030" type="#_x0000_t75" style="width:56.35pt;height:33.2pt" o:ole="">
            <v:imagedata r:id="rId23" o:title=""/>
          </v:shape>
          <o:OLEObject Type="Embed" ProgID="Equation.3" ShapeID="_x0000_i1030" DrawAspect="Content" ObjectID="_1646432149" r:id="rId24"/>
        </w:object>
      </w:r>
      <w:r w:rsidR="003D4C96">
        <w:rPr>
          <w:rFonts w:eastAsia="仿宋_GB2312"/>
          <w:szCs w:val="32"/>
        </w:rPr>
        <w:t>……………………………………………</w:t>
      </w:r>
      <w:r w:rsidR="003D4C96">
        <w:rPr>
          <w:rFonts w:ascii="仿宋_GB2312" w:eastAsia="仿宋_GB2312" w:cs="仿宋_GB2312" w:hint="eastAsia"/>
          <w:szCs w:val="32"/>
        </w:rPr>
        <w:t>（</w:t>
      </w:r>
      <w:r w:rsidR="003D4C96">
        <w:rPr>
          <w:rFonts w:ascii="仿宋_GB2312" w:eastAsia="仿宋_GB2312" w:cs="仿宋_GB2312"/>
          <w:szCs w:val="32"/>
        </w:rPr>
        <w:t>6</w:t>
      </w:r>
      <w:r w:rsidR="003D4C96">
        <w:rPr>
          <w:rFonts w:ascii="仿宋_GB2312" w:eastAsia="仿宋_GB2312" w:cs="仿宋_GB2312" w:hint="eastAsia"/>
          <w:szCs w:val="32"/>
        </w:rPr>
        <w:t>）</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式中：</w:t>
      </w:r>
    </w:p>
    <w:p w:rsidR="00794ADE" w:rsidRDefault="003D4C96">
      <w:pPr>
        <w:autoSpaceDE w:val="0"/>
        <w:autoSpaceDN w:val="0"/>
        <w:adjustRightInd w:val="0"/>
        <w:spacing w:line="480" w:lineRule="exact"/>
        <w:ind w:firstLineChars="200" w:firstLine="640"/>
        <w:rPr>
          <w:rFonts w:ascii="仿宋_GB2312" w:eastAsia="仿宋_GB2312"/>
          <w:szCs w:val="32"/>
        </w:rPr>
      </w:pPr>
      <w:proofErr w:type="spellStart"/>
      <w:r>
        <w:rPr>
          <w:rFonts w:ascii="仿宋_GB2312" w:eastAsia="仿宋_GB2312" w:cs="仿宋_GB2312" w:hint="eastAsia"/>
          <w:szCs w:val="32"/>
        </w:rPr>
        <w:t>Mui</w:t>
      </w:r>
      <w:proofErr w:type="spellEnd"/>
      <w:r>
        <w:rPr>
          <w:rFonts w:ascii="仿宋_GB2312" w:eastAsia="仿宋_GB2312" w:hint="eastAsia"/>
          <w:szCs w:val="32"/>
        </w:rPr>
        <w:t>——</w:t>
      </w:r>
      <w:r>
        <w:rPr>
          <w:rFonts w:ascii="仿宋_GB2312" w:eastAsia="仿宋_GB2312" w:cs="仿宋_GB2312" w:hint="eastAsia"/>
          <w:szCs w:val="32"/>
        </w:rPr>
        <w:t>单位产品主要原材料消耗量；</w:t>
      </w:r>
    </w:p>
    <w:p w:rsidR="00794ADE" w:rsidRDefault="003D4C96">
      <w:pPr>
        <w:spacing w:line="480" w:lineRule="exact"/>
        <w:ind w:firstLineChars="200" w:firstLine="640"/>
        <w:rPr>
          <w:rFonts w:ascii="仿宋_GB2312" w:eastAsia="仿宋_GB2312"/>
          <w:spacing w:val="-8"/>
          <w:szCs w:val="32"/>
        </w:rPr>
      </w:pPr>
      <w:r>
        <w:rPr>
          <w:rFonts w:ascii="仿宋_GB2312" w:eastAsia="仿宋_GB2312" w:cs="仿宋_GB2312" w:hint="eastAsia"/>
          <w:szCs w:val="32"/>
        </w:rPr>
        <w:t>Mi</w:t>
      </w:r>
      <w:r>
        <w:rPr>
          <w:rFonts w:ascii="仿宋_GB2312" w:eastAsia="仿宋_GB2312" w:hint="eastAsia"/>
          <w:szCs w:val="32"/>
        </w:rPr>
        <w:t>——</w:t>
      </w:r>
      <w:r>
        <w:rPr>
          <w:rFonts w:ascii="仿宋_GB2312" w:eastAsia="仿宋_GB2312" w:cs="仿宋_GB2312" w:hint="eastAsia"/>
          <w:spacing w:val="-8"/>
          <w:szCs w:val="32"/>
        </w:rPr>
        <w:t>统计期内，生产某种产品的某种主要原材料消耗总量；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Q</w:t>
      </w:r>
      <w:r>
        <w:rPr>
          <w:rFonts w:ascii="仿宋_GB2312" w:eastAsia="仿宋_GB2312" w:hint="eastAsia"/>
          <w:szCs w:val="32"/>
        </w:rPr>
        <w:t>——</w:t>
      </w:r>
      <w:r>
        <w:rPr>
          <w:rFonts w:ascii="仿宋_GB2312" w:eastAsia="仿宋_GB2312" w:cs="仿宋_GB2312" w:hint="eastAsia"/>
          <w:szCs w:val="32"/>
        </w:rPr>
        <w:t>统计期内合格产品产量。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7.工业固体废物综合利用率</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工业固体废物综合利用率参照《工业固体废物综合利用技术评价导则》（GB/T 32326-2015）计算。</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8.废水处理回用率</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废水处理回用率参照《工业废水处理与回用技术评价导则》（GB/T 32327-2015）计算。</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9.单位产品综合能耗</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已发布单位产品能耗限额标准或能耗计量统计标准的，按照相关标准进行计算，</w:t>
      </w:r>
      <w:proofErr w:type="gramStart"/>
      <w:r>
        <w:rPr>
          <w:rFonts w:ascii="仿宋_GB2312" w:eastAsia="仿宋_GB2312" w:cs="仿宋_GB2312" w:hint="eastAsia"/>
          <w:szCs w:val="32"/>
        </w:rPr>
        <w:t>未发布</w:t>
      </w:r>
      <w:proofErr w:type="gramEnd"/>
      <w:r>
        <w:rPr>
          <w:rFonts w:ascii="仿宋_GB2312" w:eastAsia="仿宋_GB2312" w:cs="仿宋_GB2312" w:hint="eastAsia"/>
          <w:szCs w:val="32"/>
        </w:rPr>
        <w:t>相关标准的，参照《综合能耗计算通则》（GB/T 2589-2008）和《单位产品能源消耗限额编制通则》（GB/T 12723-2013）进行计算。</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10.单位产品碳排放量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生产单位合格产品碳排放量按式（7）计算。</w:t>
      </w:r>
    </w:p>
    <w:p w:rsidR="00794ADE" w:rsidRDefault="00794ADE">
      <w:pPr>
        <w:autoSpaceDE w:val="0"/>
        <w:autoSpaceDN w:val="0"/>
        <w:adjustRightInd w:val="0"/>
        <w:ind w:firstLineChars="200" w:firstLine="640"/>
        <w:jc w:val="right"/>
        <w:rPr>
          <w:rFonts w:ascii="仿宋_GB2312" w:eastAsia="仿宋_GB2312"/>
          <w:szCs w:val="32"/>
        </w:rPr>
      </w:pPr>
      <w:r w:rsidRPr="00794ADE">
        <w:rPr>
          <w:rFonts w:hAnsi="宋体"/>
          <w:position w:val="-28"/>
        </w:rPr>
        <w:object w:dxaOrig="660" w:dyaOrig="660">
          <v:shape id="_x0000_i1031" type="#_x0000_t75" style="width:31.95pt;height:31.95pt" o:ole="">
            <v:imagedata r:id="rId25" o:title=""/>
          </v:shape>
          <o:OLEObject Type="Embed" ProgID="Equation.3" ShapeID="_x0000_i1031" DrawAspect="Content" ObjectID="_1646432150" r:id="rId26"/>
        </w:object>
      </w:r>
      <w:r w:rsidR="003D4C96">
        <w:rPr>
          <w:rFonts w:eastAsia="仿宋_GB2312"/>
          <w:szCs w:val="32"/>
        </w:rPr>
        <w:t>……………………………………………</w:t>
      </w:r>
      <w:r w:rsidR="003D4C96">
        <w:rPr>
          <w:rFonts w:ascii="仿宋_GB2312" w:eastAsia="仿宋_GB2312" w:cs="仿宋_GB2312" w:hint="eastAsia"/>
          <w:szCs w:val="32"/>
        </w:rPr>
        <w:t>（</w:t>
      </w:r>
      <w:r w:rsidR="003D4C96">
        <w:rPr>
          <w:rFonts w:ascii="仿宋_GB2312" w:eastAsia="仿宋_GB2312" w:cs="仿宋_GB2312"/>
          <w:szCs w:val="32"/>
        </w:rPr>
        <w:t>7</w:t>
      </w:r>
      <w:r w:rsidR="003D4C96">
        <w:rPr>
          <w:rFonts w:ascii="仿宋_GB2312" w:eastAsia="仿宋_GB2312" w:cs="仿宋_GB2312" w:hint="eastAsia"/>
          <w:szCs w:val="32"/>
        </w:rPr>
        <w:t>）</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式中：</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c</w:t>
      </w:r>
      <w:r>
        <w:rPr>
          <w:rFonts w:ascii="仿宋_GB2312" w:eastAsia="仿宋_GB2312" w:hint="eastAsia"/>
          <w:szCs w:val="32"/>
        </w:rPr>
        <w:t>——</w:t>
      </w:r>
      <w:r>
        <w:rPr>
          <w:rFonts w:ascii="仿宋_GB2312" w:eastAsia="仿宋_GB2312" w:cs="仿宋_GB2312" w:hint="eastAsia"/>
          <w:szCs w:val="32"/>
        </w:rPr>
        <w:t>单位产品碳排放量；</w:t>
      </w:r>
    </w:p>
    <w:p w:rsidR="00794ADE" w:rsidRDefault="003D4C96">
      <w:pPr>
        <w:autoSpaceDE w:val="0"/>
        <w:autoSpaceDN w:val="0"/>
        <w:adjustRightInd w:val="0"/>
        <w:spacing w:line="480" w:lineRule="exact"/>
        <w:ind w:firstLineChars="200" w:firstLine="640"/>
        <w:rPr>
          <w:rFonts w:ascii="仿宋_GB2312" w:eastAsia="仿宋_GB2312"/>
          <w:szCs w:val="32"/>
        </w:rPr>
      </w:pPr>
      <w:r>
        <w:rPr>
          <w:rFonts w:ascii="仿宋_GB2312" w:eastAsia="仿宋_GB2312" w:cs="仿宋_GB2312" w:hint="eastAsia"/>
          <w:szCs w:val="32"/>
        </w:rPr>
        <w:t>C</w:t>
      </w:r>
      <w:r>
        <w:rPr>
          <w:rFonts w:ascii="仿宋_GB2312" w:eastAsia="仿宋_GB2312" w:hint="eastAsia"/>
          <w:szCs w:val="32"/>
        </w:rPr>
        <w:t>——</w:t>
      </w:r>
      <w:r>
        <w:rPr>
          <w:rFonts w:ascii="仿宋_GB2312" w:eastAsia="仿宋_GB2312" w:cs="仿宋_GB2312" w:hint="eastAsia"/>
          <w:szCs w:val="32"/>
        </w:rPr>
        <w:t>统计期内，工厂边界内二氧化碳当量排放量，单位为千克二氧化碳当量（kgeCO2）；</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Q</w:t>
      </w:r>
      <w:r>
        <w:rPr>
          <w:rFonts w:ascii="仿宋_GB2312" w:eastAsia="仿宋_GB2312" w:hint="eastAsia"/>
          <w:szCs w:val="32"/>
        </w:rPr>
        <w:t>——</w:t>
      </w:r>
      <w:r>
        <w:rPr>
          <w:rFonts w:ascii="仿宋_GB2312" w:eastAsia="仿宋_GB2312" w:cs="仿宋_GB2312" w:hint="eastAsia"/>
          <w:szCs w:val="32"/>
        </w:rPr>
        <w:t>统计期内合格产品产量。</w:t>
      </w:r>
    </w:p>
    <w:p w:rsidR="00794ADE" w:rsidRDefault="003D4C96">
      <w:pPr>
        <w:widowControl/>
        <w:rPr>
          <w:rFonts w:ascii="黑体" w:eastAsia="黑体" w:hAnsi="仿宋_GB2312" w:cs="仿宋_GB2312"/>
          <w:szCs w:val="32"/>
        </w:rPr>
      </w:pPr>
      <w:r>
        <w:rPr>
          <w:rFonts w:eastAsia="仿宋_GB2312"/>
          <w:color w:val="000000"/>
          <w:szCs w:val="32"/>
        </w:rPr>
        <w:br w:type="page"/>
      </w:r>
      <w:r>
        <w:rPr>
          <w:rFonts w:ascii="黑体" w:eastAsia="黑体" w:hAnsi="仿宋_GB2312" w:cs="仿宋_GB2312" w:hint="eastAsia"/>
          <w:szCs w:val="32"/>
        </w:rPr>
        <w:t>附件</w:t>
      </w:r>
      <w:r w:rsidR="00170ADA">
        <w:rPr>
          <w:rFonts w:ascii="黑体" w:eastAsia="黑体" w:hAnsi="仿宋_GB2312" w:cs="仿宋_GB2312" w:hint="eastAsia"/>
          <w:szCs w:val="32"/>
        </w:rPr>
        <w:t>2</w:t>
      </w:r>
      <w:r>
        <w:rPr>
          <w:rFonts w:ascii="黑体" w:eastAsia="黑体" w:hAnsi="仿宋_GB2312" w:cs="仿宋_GB2312" w:hint="eastAsia"/>
          <w:szCs w:val="32"/>
        </w:rPr>
        <w:t>-1</w:t>
      </w:r>
    </w:p>
    <w:p w:rsidR="00794ADE" w:rsidRDefault="00794ADE">
      <w:pPr>
        <w:spacing w:line="360" w:lineRule="auto"/>
        <w:rPr>
          <w:sz w:val="30"/>
          <w:szCs w:val="30"/>
        </w:rPr>
      </w:pPr>
    </w:p>
    <w:p w:rsidR="00794ADE" w:rsidRDefault="00794ADE">
      <w:pPr>
        <w:spacing w:line="360" w:lineRule="auto"/>
        <w:rPr>
          <w:sz w:val="30"/>
          <w:szCs w:val="30"/>
        </w:rPr>
      </w:pPr>
    </w:p>
    <w:p w:rsidR="00794ADE" w:rsidRDefault="00794ADE">
      <w:pPr>
        <w:spacing w:line="360" w:lineRule="auto"/>
        <w:rPr>
          <w:sz w:val="30"/>
          <w:szCs w:val="30"/>
        </w:rPr>
      </w:pPr>
    </w:p>
    <w:p w:rsidR="00794ADE" w:rsidRDefault="00794ADE">
      <w:pPr>
        <w:spacing w:line="360" w:lineRule="auto"/>
        <w:rPr>
          <w:sz w:val="28"/>
          <w:szCs w:val="28"/>
        </w:rPr>
      </w:pPr>
    </w:p>
    <w:p w:rsidR="00794ADE" w:rsidRDefault="003D4C96">
      <w:pPr>
        <w:spacing w:line="360" w:lineRule="auto"/>
        <w:jc w:val="center"/>
        <w:rPr>
          <w:rFonts w:eastAsia="黑体"/>
          <w:sz w:val="52"/>
          <w:szCs w:val="52"/>
        </w:rPr>
      </w:pPr>
      <w:r>
        <w:rPr>
          <w:rFonts w:eastAsia="黑体" w:cs="黑体" w:hint="eastAsia"/>
          <w:sz w:val="52"/>
          <w:szCs w:val="52"/>
        </w:rPr>
        <w:t>绿色工厂自评价报告</w:t>
      </w:r>
    </w:p>
    <w:p w:rsidR="00794ADE" w:rsidRDefault="00794ADE">
      <w:pPr>
        <w:spacing w:line="360" w:lineRule="auto"/>
        <w:rPr>
          <w:b/>
          <w:bCs/>
          <w:sz w:val="52"/>
          <w:szCs w:val="52"/>
        </w:rPr>
      </w:pPr>
    </w:p>
    <w:p w:rsidR="00794ADE" w:rsidRDefault="00794ADE">
      <w:pPr>
        <w:spacing w:line="360" w:lineRule="auto"/>
        <w:rPr>
          <w:b/>
          <w:bCs/>
          <w:sz w:val="52"/>
          <w:szCs w:val="52"/>
        </w:rPr>
      </w:pPr>
    </w:p>
    <w:p w:rsidR="00794ADE" w:rsidRDefault="00794ADE">
      <w:pPr>
        <w:spacing w:line="360" w:lineRule="auto"/>
        <w:rPr>
          <w:b/>
          <w:bCs/>
          <w:sz w:val="52"/>
          <w:szCs w:val="52"/>
        </w:rPr>
      </w:pPr>
    </w:p>
    <w:p w:rsidR="00794ADE" w:rsidRDefault="00794ADE">
      <w:pPr>
        <w:spacing w:line="360" w:lineRule="auto"/>
        <w:rPr>
          <w:rFonts w:ascii="仿宋_GB2312" w:eastAsia="仿宋_GB2312" w:hAnsi="仿宋_GB2312"/>
          <w:b/>
          <w:bCs/>
          <w:sz w:val="52"/>
          <w:szCs w:val="52"/>
        </w:rPr>
      </w:pPr>
    </w:p>
    <w:p w:rsidR="00794ADE" w:rsidRDefault="003D4C96">
      <w:pPr>
        <w:spacing w:line="360" w:lineRule="auto"/>
        <w:ind w:firstLineChars="600" w:firstLine="1800"/>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申报单位：</w:t>
      </w:r>
      <w:r>
        <w:rPr>
          <w:rFonts w:ascii="仿宋_GB2312" w:eastAsia="仿宋_GB2312" w:hAnsi="仿宋_GB2312" w:cs="仿宋_GB2312"/>
          <w:sz w:val="30"/>
          <w:szCs w:val="30"/>
          <w:u w:val="single"/>
        </w:rPr>
        <w:t xml:space="preserve">                          </w:t>
      </w:r>
    </w:p>
    <w:p w:rsidR="00794ADE" w:rsidRDefault="00794ADE">
      <w:pPr>
        <w:spacing w:line="360" w:lineRule="auto"/>
        <w:ind w:firstLineChars="600" w:firstLine="1800"/>
        <w:rPr>
          <w:rFonts w:ascii="仿宋_GB2312" w:eastAsia="仿宋_GB2312" w:hAnsi="仿宋_GB2312" w:cs="仿宋_GB2312"/>
          <w:sz w:val="30"/>
          <w:szCs w:val="30"/>
          <w:u w:val="single"/>
        </w:rPr>
      </w:pPr>
    </w:p>
    <w:p w:rsidR="00794ADE" w:rsidRDefault="003D4C96">
      <w:pPr>
        <w:spacing w:line="360" w:lineRule="auto"/>
        <w:ind w:firstLineChars="600" w:firstLine="1800"/>
        <w:rPr>
          <w:rFonts w:ascii="仿宋_GB2312" w:eastAsia="仿宋_GB2312" w:hAnsi="仿宋_GB2312"/>
          <w:sz w:val="30"/>
          <w:szCs w:val="30"/>
        </w:rPr>
      </w:pPr>
      <w:r>
        <w:rPr>
          <w:rFonts w:ascii="仿宋_GB2312" w:eastAsia="仿宋_GB2312" w:hAnsi="仿宋_GB2312" w:cs="仿宋_GB2312" w:hint="eastAsia"/>
          <w:sz w:val="30"/>
          <w:szCs w:val="30"/>
        </w:rPr>
        <w:t>所在</w:t>
      </w:r>
      <w:r w:rsidR="00E706EC">
        <w:rPr>
          <w:rFonts w:ascii="仿宋_GB2312" w:eastAsia="仿宋_GB2312" w:hAnsi="仿宋_GB2312" w:cs="仿宋_GB2312" w:hint="eastAsia"/>
          <w:sz w:val="30"/>
          <w:szCs w:val="30"/>
        </w:rPr>
        <w:t>市区</w:t>
      </w:r>
      <w:r>
        <w:rPr>
          <w:rFonts w:ascii="仿宋_GB2312" w:eastAsia="仿宋_GB2312" w:hAnsi="仿宋_GB2312" w:cs="仿宋_GB2312" w:hint="eastAsia"/>
          <w:sz w:val="30"/>
          <w:szCs w:val="30"/>
        </w:rPr>
        <w:t>：</w:t>
      </w:r>
      <w:r>
        <w:rPr>
          <w:rFonts w:ascii="仿宋_GB2312" w:eastAsia="仿宋_GB2312" w:hAnsi="仿宋_GB2312" w:cs="仿宋_GB2312"/>
          <w:sz w:val="30"/>
          <w:szCs w:val="30"/>
          <w:u w:val="single"/>
        </w:rPr>
        <w:t xml:space="preserve"> </w:t>
      </w:r>
      <w:r w:rsidR="00E706EC">
        <w:rPr>
          <w:rFonts w:ascii="仿宋_GB2312" w:eastAsia="仿宋_GB2312" w:hAnsi="仿宋_GB2312" w:cs="仿宋_GB2312"/>
          <w:sz w:val="30"/>
          <w:szCs w:val="30"/>
          <w:u w:val="single"/>
        </w:rPr>
        <w:t>陕西省</w:t>
      </w:r>
      <w:r w:rsidR="000C1C42">
        <w:rPr>
          <w:rFonts w:ascii="仿宋_GB2312" w:eastAsia="仿宋_GB2312" w:hAnsi="仿宋_GB2312" w:cs="仿宋_GB2312" w:hint="eastAsia"/>
          <w:sz w:val="30"/>
          <w:szCs w:val="30"/>
          <w:u w:val="single"/>
        </w:rPr>
        <w:t>XXXX市</w:t>
      </w:r>
      <w:r>
        <w:rPr>
          <w:rFonts w:ascii="仿宋_GB2312" w:eastAsia="仿宋_GB2312" w:hAnsi="仿宋_GB2312" w:cs="仿宋_GB2312"/>
          <w:sz w:val="30"/>
          <w:szCs w:val="30"/>
          <w:u w:val="single"/>
        </w:rPr>
        <w:t xml:space="preserve">           </w:t>
      </w:r>
    </w:p>
    <w:p w:rsidR="00794ADE" w:rsidRDefault="00794ADE">
      <w:pPr>
        <w:spacing w:line="360" w:lineRule="auto"/>
        <w:ind w:firstLineChars="600" w:firstLine="1800"/>
        <w:rPr>
          <w:rFonts w:ascii="仿宋_GB2312" w:eastAsia="仿宋_GB2312" w:hAnsi="仿宋_GB2312"/>
          <w:sz w:val="30"/>
          <w:szCs w:val="30"/>
        </w:rPr>
      </w:pPr>
    </w:p>
    <w:p w:rsidR="00794ADE" w:rsidRDefault="00794ADE">
      <w:pPr>
        <w:spacing w:line="360" w:lineRule="auto"/>
        <w:rPr>
          <w:sz w:val="30"/>
          <w:szCs w:val="30"/>
        </w:rPr>
      </w:pPr>
    </w:p>
    <w:p w:rsidR="00794ADE" w:rsidRDefault="00794ADE">
      <w:pPr>
        <w:spacing w:line="360" w:lineRule="auto"/>
        <w:rPr>
          <w:sz w:val="30"/>
          <w:szCs w:val="30"/>
        </w:rPr>
      </w:pPr>
    </w:p>
    <w:p w:rsidR="00794ADE" w:rsidRDefault="00794ADE">
      <w:pPr>
        <w:spacing w:line="360" w:lineRule="auto"/>
        <w:rPr>
          <w:sz w:val="30"/>
          <w:szCs w:val="30"/>
        </w:rPr>
      </w:pPr>
    </w:p>
    <w:p w:rsidR="00794ADE" w:rsidRDefault="00794ADE">
      <w:pPr>
        <w:spacing w:line="360" w:lineRule="auto"/>
        <w:rPr>
          <w:sz w:val="30"/>
          <w:szCs w:val="30"/>
        </w:rPr>
      </w:pPr>
    </w:p>
    <w:p w:rsidR="00794ADE" w:rsidRDefault="003D4C96">
      <w:pPr>
        <w:spacing w:line="360" w:lineRule="auto"/>
        <w:jc w:val="center"/>
        <w:rPr>
          <w:rFonts w:ascii="仿宋_GB2312" w:eastAsia="仿宋_GB2312" w:hAnsi="仿宋_GB2312"/>
          <w:sz w:val="30"/>
          <w:szCs w:val="30"/>
        </w:rPr>
      </w:pPr>
      <w:r>
        <w:rPr>
          <w:rFonts w:ascii="仿宋_GB2312" w:eastAsia="仿宋_GB2312" w:hAnsi="仿宋_GB2312" w:cs="仿宋_GB2312" w:hint="eastAsia"/>
          <w:sz w:val="30"/>
          <w:szCs w:val="30"/>
        </w:rPr>
        <w:t>陕西省工业和信息化厅制</w:t>
      </w:r>
    </w:p>
    <w:p w:rsidR="00794ADE" w:rsidRDefault="003D4C96">
      <w:pPr>
        <w:spacing w:line="360" w:lineRule="auto"/>
        <w:jc w:val="center"/>
        <w:rPr>
          <w:rFonts w:ascii="仿宋_GB2312" w:eastAsia="仿宋_GB2312" w:hAnsi="仿宋_GB2312"/>
          <w:sz w:val="30"/>
          <w:szCs w:val="30"/>
        </w:rPr>
      </w:pPr>
      <w:r>
        <w:rPr>
          <w:rFonts w:ascii="仿宋_GB2312" w:eastAsia="仿宋_GB2312" w:hAnsi="仿宋_GB2312" w:cs="仿宋_GB2312"/>
          <w:sz w:val="30"/>
          <w:szCs w:val="30"/>
        </w:rPr>
        <w:t xml:space="preserve">20  </w:t>
      </w:r>
      <w:r>
        <w:rPr>
          <w:rFonts w:ascii="仿宋_GB2312" w:eastAsia="仿宋_GB2312" w:hAnsi="仿宋_GB2312" w:cs="仿宋_GB2312" w:hint="eastAsia"/>
          <w:sz w:val="30"/>
          <w:szCs w:val="30"/>
        </w:rPr>
        <w:t>年</w:t>
      </w:r>
      <w:r>
        <w:rPr>
          <w:rFonts w:ascii="仿宋_GB2312" w:eastAsia="仿宋_GB2312" w:hAnsi="仿宋_GB2312" w:cs="仿宋_GB2312"/>
          <w:sz w:val="30"/>
          <w:szCs w:val="30"/>
        </w:rPr>
        <w:t xml:space="preserve">    </w:t>
      </w:r>
      <w:r>
        <w:rPr>
          <w:rFonts w:ascii="仿宋_GB2312" w:eastAsia="仿宋_GB2312" w:hAnsi="仿宋_GB2312" w:cs="仿宋_GB2312" w:hint="eastAsia"/>
          <w:sz w:val="30"/>
          <w:szCs w:val="30"/>
        </w:rPr>
        <w:t>月</w:t>
      </w:r>
      <w:r>
        <w:rPr>
          <w:rFonts w:ascii="仿宋_GB2312" w:eastAsia="仿宋_GB2312" w:hAnsi="仿宋_GB2312" w:cs="仿宋_GB2312"/>
          <w:sz w:val="30"/>
          <w:szCs w:val="30"/>
        </w:rPr>
        <w:t xml:space="preserve">    </w:t>
      </w:r>
      <w:r>
        <w:rPr>
          <w:rFonts w:ascii="仿宋_GB2312" w:eastAsia="仿宋_GB2312" w:hAnsi="仿宋_GB2312" w:cs="仿宋_GB2312" w:hint="eastAsia"/>
          <w:sz w:val="30"/>
          <w:szCs w:val="30"/>
        </w:rPr>
        <w:t>日</w:t>
      </w:r>
    </w:p>
    <w:p w:rsidR="00794ADE" w:rsidRDefault="00794ADE">
      <w:pPr>
        <w:spacing w:line="360" w:lineRule="auto"/>
        <w:rPr>
          <w:rFonts w:ascii="仿宋_GB2312" w:eastAsia="仿宋_GB2312" w:hAnsi="仿宋_GB2312"/>
          <w:b/>
          <w:bCs/>
          <w:sz w:val="30"/>
          <w:szCs w:val="30"/>
        </w:rPr>
        <w:sectPr w:rsidR="00794ADE">
          <w:pgSz w:w="11907" w:h="16840"/>
          <w:pgMar w:top="2155" w:right="1588" w:bottom="1247" w:left="1588" w:header="851" w:footer="992" w:gutter="0"/>
          <w:pgNumType w:fmt="numberInDash"/>
          <w:cols w:space="720"/>
          <w:docGrid w:linePitch="312"/>
        </w:sectPr>
      </w:pPr>
    </w:p>
    <w:p w:rsidR="00794ADE" w:rsidRDefault="003D4C96">
      <w:pPr>
        <w:spacing w:line="560" w:lineRule="exact"/>
        <w:jc w:val="center"/>
        <w:rPr>
          <w:rFonts w:ascii="方正小标宋简体" w:eastAsia="方正小标宋简体"/>
          <w:sz w:val="36"/>
          <w:szCs w:val="36"/>
        </w:rPr>
      </w:pPr>
      <w:r>
        <w:rPr>
          <w:rFonts w:ascii="方正小标宋简体" w:eastAsia="方正小标宋简体" w:cs="黑体" w:hint="eastAsia"/>
          <w:sz w:val="36"/>
          <w:szCs w:val="36"/>
        </w:rPr>
        <w:t>填</w:t>
      </w:r>
      <w:r>
        <w:rPr>
          <w:rFonts w:ascii="方正小标宋简体" w:eastAsia="方正小标宋简体" w:hint="eastAsia"/>
          <w:sz w:val="36"/>
          <w:szCs w:val="36"/>
        </w:rPr>
        <w:t xml:space="preserve"> </w:t>
      </w:r>
      <w:r>
        <w:rPr>
          <w:rFonts w:ascii="方正小标宋简体" w:eastAsia="方正小标宋简体" w:cs="黑体" w:hint="eastAsia"/>
          <w:sz w:val="36"/>
          <w:szCs w:val="36"/>
        </w:rPr>
        <w:t>写</w:t>
      </w:r>
      <w:r>
        <w:rPr>
          <w:rFonts w:ascii="方正小标宋简体" w:eastAsia="方正小标宋简体" w:hint="eastAsia"/>
          <w:sz w:val="36"/>
          <w:szCs w:val="36"/>
        </w:rPr>
        <w:t xml:space="preserve"> </w:t>
      </w:r>
      <w:r>
        <w:rPr>
          <w:rFonts w:ascii="方正小标宋简体" w:eastAsia="方正小标宋简体" w:cs="黑体" w:hint="eastAsia"/>
          <w:sz w:val="36"/>
          <w:szCs w:val="36"/>
        </w:rPr>
        <w:t>说</w:t>
      </w:r>
      <w:r>
        <w:rPr>
          <w:rFonts w:ascii="方正小标宋简体" w:eastAsia="方正小标宋简体" w:hint="eastAsia"/>
          <w:sz w:val="36"/>
          <w:szCs w:val="36"/>
        </w:rPr>
        <w:t xml:space="preserve"> </w:t>
      </w:r>
      <w:r>
        <w:rPr>
          <w:rFonts w:ascii="方正小标宋简体" w:eastAsia="方正小标宋简体" w:cs="黑体" w:hint="eastAsia"/>
          <w:sz w:val="36"/>
          <w:szCs w:val="36"/>
        </w:rPr>
        <w:t>明</w:t>
      </w:r>
    </w:p>
    <w:p w:rsidR="00794ADE" w:rsidRDefault="00794ADE">
      <w:pPr>
        <w:spacing w:line="560" w:lineRule="exact"/>
        <w:rPr>
          <w:rFonts w:eastAsia="仿宋_GB2312"/>
          <w:b/>
          <w:bCs/>
          <w:sz w:val="30"/>
          <w:szCs w:val="30"/>
        </w:rPr>
      </w:pPr>
    </w:p>
    <w:p w:rsidR="00794ADE" w:rsidRDefault="003D4C96">
      <w:pPr>
        <w:tabs>
          <w:tab w:val="left" w:pos="1152"/>
        </w:tabs>
        <w:spacing w:line="560" w:lineRule="exact"/>
        <w:rPr>
          <w:rFonts w:ascii="仿宋_GB2312" w:eastAsia="仿宋_GB2312"/>
          <w:color w:val="000000"/>
          <w:kern w:val="0"/>
          <w:szCs w:val="32"/>
        </w:rPr>
      </w:pPr>
      <w:r>
        <w:rPr>
          <w:rFonts w:ascii="仿宋_GB2312" w:eastAsia="仿宋_GB2312" w:cs="仿宋_GB2312" w:hint="eastAsia"/>
          <w:color w:val="000000"/>
          <w:kern w:val="0"/>
          <w:szCs w:val="32"/>
        </w:rPr>
        <w:t>一、申请企业应当准确、如实填报。</w:t>
      </w:r>
    </w:p>
    <w:p w:rsidR="00794ADE" w:rsidRDefault="003D4C96">
      <w:pPr>
        <w:tabs>
          <w:tab w:val="left" w:pos="1152"/>
        </w:tabs>
        <w:spacing w:line="560" w:lineRule="exact"/>
        <w:rPr>
          <w:rFonts w:ascii="仿宋_GB2312" w:eastAsia="仿宋_GB2312"/>
          <w:color w:val="000000"/>
          <w:kern w:val="0"/>
          <w:szCs w:val="32"/>
        </w:rPr>
      </w:pPr>
      <w:r>
        <w:rPr>
          <w:rFonts w:ascii="仿宋_GB2312" w:eastAsia="仿宋_GB2312" w:cs="仿宋_GB2312" w:hint="eastAsia"/>
          <w:color w:val="000000"/>
          <w:kern w:val="0"/>
          <w:szCs w:val="32"/>
        </w:rPr>
        <w:t>二、所属行业</w:t>
      </w:r>
      <w:proofErr w:type="gramStart"/>
      <w:r>
        <w:rPr>
          <w:rFonts w:ascii="仿宋_GB2312" w:eastAsia="仿宋_GB2312" w:cs="仿宋_GB2312" w:hint="eastAsia"/>
          <w:color w:val="000000"/>
          <w:kern w:val="0"/>
          <w:szCs w:val="32"/>
        </w:rPr>
        <w:t>请依据</w:t>
      </w:r>
      <w:proofErr w:type="gramEnd"/>
      <w:r>
        <w:rPr>
          <w:rFonts w:ascii="仿宋_GB2312" w:eastAsia="仿宋_GB2312" w:hint="eastAsia"/>
          <w:color w:val="000000"/>
          <w:kern w:val="0"/>
          <w:szCs w:val="32"/>
        </w:rPr>
        <w:t>GB/T 4754-2011</w:t>
      </w:r>
      <w:r>
        <w:rPr>
          <w:rFonts w:ascii="仿宋_GB2312" w:eastAsia="仿宋_GB2312" w:cs="仿宋_GB2312" w:hint="eastAsia"/>
          <w:color w:val="000000"/>
          <w:kern w:val="0"/>
          <w:szCs w:val="32"/>
        </w:rPr>
        <w:t>《国民经济行业分类》填写；单位性质依据营业执照中的类型填写。</w:t>
      </w:r>
    </w:p>
    <w:p w:rsidR="00794ADE" w:rsidRDefault="003D4C96">
      <w:pPr>
        <w:tabs>
          <w:tab w:val="left" w:pos="1152"/>
        </w:tabs>
        <w:spacing w:line="560" w:lineRule="exact"/>
        <w:rPr>
          <w:rFonts w:ascii="仿宋_GB2312" w:eastAsia="仿宋_GB2312"/>
          <w:color w:val="000000"/>
          <w:kern w:val="0"/>
          <w:szCs w:val="32"/>
        </w:rPr>
      </w:pPr>
      <w:r>
        <w:rPr>
          <w:rFonts w:ascii="仿宋_GB2312" w:eastAsia="仿宋_GB2312" w:cs="仿宋_GB2312" w:hint="eastAsia"/>
          <w:color w:val="000000"/>
          <w:kern w:val="0"/>
          <w:szCs w:val="32"/>
        </w:rPr>
        <w:t>三、有关项目页面不够时，可加附页。</w:t>
      </w:r>
    </w:p>
    <w:p w:rsidR="00794ADE" w:rsidRDefault="003D4C96">
      <w:pPr>
        <w:tabs>
          <w:tab w:val="left" w:pos="1152"/>
        </w:tabs>
        <w:spacing w:line="560" w:lineRule="exact"/>
        <w:rPr>
          <w:rFonts w:ascii="仿宋_GB2312" w:eastAsia="仿宋_GB2312"/>
          <w:color w:val="000000"/>
          <w:kern w:val="0"/>
          <w:szCs w:val="32"/>
        </w:rPr>
      </w:pPr>
      <w:r>
        <w:rPr>
          <w:rFonts w:ascii="仿宋_GB2312" w:eastAsia="仿宋_GB2312" w:cs="仿宋_GB2312" w:hint="eastAsia"/>
          <w:color w:val="000000"/>
          <w:kern w:val="0"/>
          <w:szCs w:val="32"/>
        </w:rPr>
        <w:t>四、自评价报告应按照规定格式填写，并使用</w:t>
      </w:r>
      <w:r>
        <w:rPr>
          <w:rFonts w:ascii="仿宋_GB2312" w:eastAsia="仿宋_GB2312" w:hint="eastAsia"/>
          <w:color w:val="000000"/>
          <w:kern w:val="0"/>
          <w:szCs w:val="32"/>
        </w:rPr>
        <w:t>A4</w:t>
      </w:r>
      <w:r>
        <w:rPr>
          <w:rFonts w:ascii="仿宋_GB2312" w:eastAsia="仿宋_GB2312" w:cs="仿宋_GB2312" w:hint="eastAsia"/>
          <w:color w:val="000000"/>
          <w:kern w:val="0"/>
          <w:szCs w:val="32"/>
        </w:rPr>
        <w:t>纸打印装订（</w:t>
      </w:r>
      <w:r w:rsidR="000C1C42">
        <w:rPr>
          <w:rFonts w:ascii="仿宋_GB2312" w:eastAsia="仿宋_GB2312" w:cs="仿宋_GB2312" w:hint="eastAsia"/>
          <w:color w:val="000000"/>
          <w:kern w:val="0"/>
          <w:szCs w:val="32"/>
        </w:rPr>
        <w:t>一式五份</w:t>
      </w:r>
      <w:r>
        <w:rPr>
          <w:rFonts w:ascii="仿宋_GB2312" w:eastAsia="仿宋_GB2312" w:cs="仿宋_GB2312" w:hint="eastAsia"/>
          <w:color w:val="000000"/>
          <w:kern w:val="0"/>
          <w:szCs w:val="32"/>
        </w:rPr>
        <w:t>、电子版一份）。</w:t>
      </w:r>
    </w:p>
    <w:p w:rsidR="00794ADE" w:rsidRDefault="003D4C96">
      <w:pPr>
        <w:jc w:val="center"/>
        <w:rPr>
          <w:rFonts w:ascii="方正小标宋简体" w:eastAsia="方正小标宋简体"/>
          <w:sz w:val="36"/>
          <w:szCs w:val="36"/>
        </w:rPr>
      </w:pPr>
      <w:r>
        <w:rPr>
          <w:rFonts w:eastAsia="仿宋"/>
          <w:szCs w:val="32"/>
        </w:rPr>
        <w:br w:type="page"/>
      </w:r>
      <w:r>
        <w:rPr>
          <w:rFonts w:ascii="方正小标宋简体" w:eastAsia="方正小标宋简体" w:cs="黑体" w:hint="eastAsia"/>
          <w:sz w:val="36"/>
          <w:szCs w:val="36"/>
        </w:rPr>
        <w:t>基本信息表</w:t>
      </w:r>
    </w:p>
    <w:tbl>
      <w:tblPr>
        <w:tblW w:w="83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45"/>
        <w:gridCol w:w="3111"/>
        <w:gridCol w:w="7"/>
        <w:gridCol w:w="1233"/>
        <w:gridCol w:w="42"/>
        <w:gridCol w:w="2294"/>
      </w:tblGrid>
      <w:tr w:rsidR="00794ADE">
        <w:trPr>
          <w:cantSplit/>
          <w:trHeight w:val="567"/>
          <w:jc w:val="center"/>
        </w:trPr>
        <w:tc>
          <w:tcPr>
            <w:tcW w:w="1645" w:type="dxa"/>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工厂名称</w:t>
            </w:r>
          </w:p>
        </w:tc>
        <w:tc>
          <w:tcPr>
            <w:tcW w:w="6687" w:type="dxa"/>
            <w:gridSpan w:val="5"/>
            <w:vAlign w:val="center"/>
          </w:tcPr>
          <w:p w:rsidR="00794ADE" w:rsidRDefault="00794ADE">
            <w:pPr>
              <w:widowControl/>
              <w:rPr>
                <w:rFonts w:ascii="仿宋_GB2312" w:eastAsia="仿宋_GB2312"/>
                <w:color w:val="000000"/>
                <w:kern w:val="0"/>
                <w:sz w:val="24"/>
                <w:szCs w:val="24"/>
              </w:rPr>
            </w:pPr>
          </w:p>
        </w:tc>
      </w:tr>
      <w:tr w:rsidR="00794ADE">
        <w:trPr>
          <w:cantSplit/>
          <w:trHeight w:val="567"/>
          <w:jc w:val="center"/>
        </w:trPr>
        <w:tc>
          <w:tcPr>
            <w:tcW w:w="1645" w:type="dxa"/>
            <w:vAlign w:val="center"/>
          </w:tcPr>
          <w:p w:rsidR="00794ADE" w:rsidRDefault="00C54DFA">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通讯地址</w:t>
            </w:r>
          </w:p>
        </w:tc>
        <w:tc>
          <w:tcPr>
            <w:tcW w:w="6687" w:type="dxa"/>
            <w:gridSpan w:val="5"/>
            <w:vAlign w:val="center"/>
          </w:tcPr>
          <w:p w:rsidR="00794ADE" w:rsidRDefault="00794ADE">
            <w:pPr>
              <w:widowControl/>
              <w:rPr>
                <w:rFonts w:ascii="仿宋_GB2312" w:eastAsia="仿宋_GB2312"/>
                <w:color w:val="000000"/>
                <w:kern w:val="0"/>
                <w:sz w:val="24"/>
                <w:szCs w:val="24"/>
              </w:rPr>
            </w:pPr>
          </w:p>
        </w:tc>
      </w:tr>
      <w:tr w:rsidR="00C54DFA" w:rsidTr="00C54DFA">
        <w:trPr>
          <w:cantSplit/>
          <w:trHeight w:val="567"/>
          <w:jc w:val="center"/>
        </w:trPr>
        <w:tc>
          <w:tcPr>
            <w:tcW w:w="1645" w:type="dxa"/>
            <w:vAlign w:val="center"/>
          </w:tcPr>
          <w:p w:rsidR="00C54DFA" w:rsidRDefault="00C54DFA">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所属行业</w:t>
            </w:r>
          </w:p>
        </w:tc>
        <w:tc>
          <w:tcPr>
            <w:tcW w:w="3118" w:type="dxa"/>
            <w:gridSpan w:val="2"/>
            <w:tcBorders>
              <w:right w:val="single" w:sz="4" w:space="0" w:color="auto"/>
            </w:tcBorders>
            <w:vAlign w:val="center"/>
          </w:tcPr>
          <w:p w:rsidR="00C54DFA" w:rsidRDefault="00C54DFA">
            <w:pPr>
              <w:widowControl/>
              <w:rPr>
                <w:rFonts w:ascii="仿宋_GB2312" w:eastAsia="仿宋_GB2312"/>
                <w:color w:val="000000"/>
                <w:kern w:val="0"/>
                <w:sz w:val="24"/>
                <w:szCs w:val="24"/>
              </w:rPr>
            </w:pPr>
          </w:p>
        </w:tc>
        <w:tc>
          <w:tcPr>
            <w:tcW w:w="1275" w:type="dxa"/>
            <w:gridSpan w:val="2"/>
            <w:tcBorders>
              <w:left w:val="single" w:sz="4" w:space="0" w:color="auto"/>
              <w:right w:val="single" w:sz="4" w:space="0" w:color="auto"/>
            </w:tcBorders>
            <w:vAlign w:val="center"/>
          </w:tcPr>
          <w:p w:rsidR="00C54DFA" w:rsidRDefault="00C54DFA">
            <w:pPr>
              <w:widowControl/>
              <w:rPr>
                <w:rFonts w:ascii="仿宋_GB2312" w:eastAsia="仿宋_GB2312"/>
                <w:color w:val="000000"/>
                <w:kern w:val="0"/>
                <w:sz w:val="24"/>
                <w:szCs w:val="24"/>
              </w:rPr>
            </w:pPr>
            <w:r>
              <w:rPr>
                <w:rFonts w:ascii="仿宋_GB2312" w:eastAsia="仿宋_GB2312" w:hint="eastAsia"/>
                <w:color w:val="000000"/>
                <w:kern w:val="0"/>
                <w:sz w:val="24"/>
                <w:szCs w:val="24"/>
              </w:rPr>
              <w:t>主要产品</w:t>
            </w:r>
          </w:p>
        </w:tc>
        <w:tc>
          <w:tcPr>
            <w:tcW w:w="2294" w:type="dxa"/>
            <w:tcBorders>
              <w:left w:val="single" w:sz="4" w:space="0" w:color="auto"/>
            </w:tcBorders>
            <w:vAlign w:val="center"/>
          </w:tcPr>
          <w:p w:rsidR="00C54DFA" w:rsidRDefault="00C54DFA">
            <w:pPr>
              <w:widowControl/>
              <w:rPr>
                <w:rFonts w:ascii="仿宋_GB2312" w:eastAsia="仿宋_GB2312"/>
                <w:color w:val="000000"/>
                <w:kern w:val="0"/>
                <w:sz w:val="24"/>
                <w:szCs w:val="24"/>
              </w:rPr>
            </w:pPr>
          </w:p>
        </w:tc>
      </w:tr>
      <w:tr w:rsidR="00794ADE">
        <w:trPr>
          <w:cantSplit/>
          <w:trHeight w:val="567"/>
          <w:jc w:val="center"/>
        </w:trPr>
        <w:tc>
          <w:tcPr>
            <w:tcW w:w="1645" w:type="dxa"/>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单位性质</w:t>
            </w:r>
          </w:p>
        </w:tc>
        <w:tc>
          <w:tcPr>
            <w:tcW w:w="6687" w:type="dxa"/>
            <w:gridSpan w:val="5"/>
            <w:vAlign w:val="center"/>
          </w:tcPr>
          <w:p w:rsidR="00794ADE" w:rsidRDefault="003D4C96">
            <w:pPr>
              <w:widowControl/>
              <w:rPr>
                <w:rFonts w:ascii="仿宋_GB2312" w:eastAsia="仿宋_GB2312"/>
                <w:color w:val="000000"/>
                <w:kern w:val="0"/>
                <w:sz w:val="24"/>
                <w:szCs w:val="24"/>
              </w:rPr>
            </w:pPr>
            <w:r>
              <w:rPr>
                <w:rFonts w:ascii="仿宋_GB2312" w:eastAsia="仿宋_GB2312" w:hAnsi="仿宋" w:cs="仿宋_GB2312" w:hint="eastAsia"/>
                <w:color w:val="000000"/>
                <w:kern w:val="0"/>
                <w:sz w:val="24"/>
                <w:szCs w:val="24"/>
              </w:rPr>
              <w:t>内资（□国有□集体□民营）□中外合资□港澳台□外商独资</w:t>
            </w:r>
          </w:p>
        </w:tc>
      </w:tr>
      <w:tr w:rsidR="00794ADE">
        <w:trPr>
          <w:cantSplit/>
          <w:trHeight w:val="567"/>
          <w:jc w:val="center"/>
        </w:trPr>
        <w:tc>
          <w:tcPr>
            <w:tcW w:w="1645" w:type="dxa"/>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统一社会</w:t>
            </w:r>
          </w:p>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信用代码</w:t>
            </w:r>
          </w:p>
        </w:tc>
        <w:tc>
          <w:tcPr>
            <w:tcW w:w="3111" w:type="dxa"/>
            <w:vAlign w:val="center"/>
          </w:tcPr>
          <w:p w:rsidR="00794ADE" w:rsidRDefault="00794ADE">
            <w:pPr>
              <w:widowControl/>
              <w:jc w:val="center"/>
              <w:rPr>
                <w:rFonts w:ascii="仿宋_GB2312" w:eastAsia="仿宋_GB2312"/>
                <w:color w:val="000000"/>
                <w:kern w:val="0"/>
                <w:sz w:val="24"/>
                <w:szCs w:val="24"/>
              </w:rPr>
            </w:pPr>
          </w:p>
        </w:tc>
        <w:tc>
          <w:tcPr>
            <w:tcW w:w="1240" w:type="dxa"/>
            <w:gridSpan w:val="2"/>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邮编</w:t>
            </w:r>
          </w:p>
        </w:tc>
        <w:tc>
          <w:tcPr>
            <w:tcW w:w="2336" w:type="dxa"/>
            <w:gridSpan w:val="2"/>
            <w:vAlign w:val="center"/>
          </w:tcPr>
          <w:p w:rsidR="00794ADE" w:rsidRDefault="00794ADE">
            <w:pPr>
              <w:widowControl/>
              <w:jc w:val="center"/>
              <w:rPr>
                <w:rFonts w:ascii="仿宋_GB2312" w:eastAsia="仿宋_GB2312"/>
                <w:color w:val="000000"/>
                <w:kern w:val="0"/>
                <w:sz w:val="24"/>
                <w:szCs w:val="24"/>
              </w:rPr>
            </w:pPr>
          </w:p>
        </w:tc>
      </w:tr>
      <w:tr w:rsidR="00794ADE">
        <w:trPr>
          <w:cantSplit/>
          <w:trHeight w:val="567"/>
          <w:jc w:val="center"/>
        </w:trPr>
        <w:tc>
          <w:tcPr>
            <w:tcW w:w="1645" w:type="dxa"/>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注册机关</w:t>
            </w:r>
          </w:p>
        </w:tc>
        <w:tc>
          <w:tcPr>
            <w:tcW w:w="3111" w:type="dxa"/>
            <w:vAlign w:val="center"/>
          </w:tcPr>
          <w:p w:rsidR="00794ADE" w:rsidRDefault="00794ADE">
            <w:pPr>
              <w:jc w:val="left"/>
              <w:rPr>
                <w:rFonts w:ascii="仿宋_GB2312" w:eastAsia="仿宋_GB2312"/>
                <w:sz w:val="24"/>
                <w:szCs w:val="24"/>
              </w:rPr>
            </w:pPr>
          </w:p>
        </w:tc>
        <w:tc>
          <w:tcPr>
            <w:tcW w:w="1240" w:type="dxa"/>
            <w:gridSpan w:val="2"/>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注册资本</w:t>
            </w:r>
          </w:p>
        </w:tc>
        <w:tc>
          <w:tcPr>
            <w:tcW w:w="2336" w:type="dxa"/>
            <w:gridSpan w:val="2"/>
            <w:vAlign w:val="center"/>
          </w:tcPr>
          <w:p w:rsidR="00794ADE" w:rsidRDefault="00794ADE">
            <w:pPr>
              <w:widowControl/>
              <w:rPr>
                <w:rFonts w:ascii="仿宋_GB2312" w:eastAsia="仿宋_GB2312"/>
                <w:color w:val="000000"/>
                <w:kern w:val="0"/>
                <w:sz w:val="24"/>
                <w:szCs w:val="24"/>
              </w:rPr>
            </w:pPr>
          </w:p>
        </w:tc>
      </w:tr>
      <w:tr w:rsidR="00794ADE">
        <w:trPr>
          <w:cantSplit/>
          <w:trHeight w:val="567"/>
          <w:jc w:val="center"/>
        </w:trPr>
        <w:tc>
          <w:tcPr>
            <w:tcW w:w="1645" w:type="dxa"/>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成立日期</w:t>
            </w:r>
          </w:p>
        </w:tc>
        <w:tc>
          <w:tcPr>
            <w:tcW w:w="3111" w:type="dxa"/>
            <w:vAlign w:val="center"/>
          </w:tcPr>
          <w:p w:rsidR="00794ADE" w:rsidRDefault="00794ADE">
            <w:pPr>
              <w:widowControl/>
              <w:rPr>
                <w:rFonts w:ascii="仿宋_GB2312" w:eastAsia="仿宋_GB2312"/>
                <w:color w:val="000000"/>
                <w:kern w:val="0"/>
                <w:sz w:val="24"/>
                <w:szCs w:val="24"/>
              </w:rPr>
            </w:pPr>
          </w:p>
        </w:tc>
        <w:tc>
          <w:tcPr>
            <w:tcW w:w="1240" w:type="dxa"/>
            <w:gridSpan w:val="2"/>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有效期</w:t>
            </w:r>
          </w:p>
        </w:tc>
        <w:tc>
          <w:tcPr>
            <w:tcW w:w="2336" w:type="dxa"/>
            <w:gridSpan w:val="2"/>
            <w:vAlign w:val="center"/>
          </w:tcPr>
          <w:p w:rsidR="00794ADE" w:rsidRDefault="00794ADE">
            <w:pPr>
              <w:widowControl/>
              <w:rPr>
                <w:rFonts w:ascii="仿宋_GB2312" w:eastAsia="仿宋_GB2312"/>
                <w:color w:val="000000"/>
                <w:kern w:val="0"/>
                <w:sz w:val="24"/>
                <w:szCs w:val="24"/>
              </w:rPr>
            </w:pPr>
          </w:p>
        </w:tc>
      </w:tr>
      <w:tr w:rsidR="00794ADE">
        <w:trPr>
          <w:cantSplit/>
          <w:trHeight w:val="567"/>
          <w:jc w:val="center"/>
        </w:trPr>
        <w:tc>
          <w:tcPr>
            <w:tcW w:w="1645" w:type="dxa"/>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法定代表人</w:t>
            </w:r>
          </w:p>
        </w:tc>
        <w:tc>
          <w:tcPr>
            <w:tcW w:w="3111" w:type="dxa"/>
            <w:vAlign w:val="center"/>
          </w:tcPr>
          <w:p w:rsidR="00794ADE" w:rsidRDefault="00794ADE">
            <w:pPr>
              <w:widowControl/>
              <w:rPr>
                <w:rFonts w:ascii="仿宋_GB2312" w:eastAsia="仿宋_GB2312"/>
                <w:color w:val="000000"/>
                <w:kern w:val="0"/>
                <w:sz w:val="24"/>
                <w:szCs w:val="24"/>
              </w:rPr>
            </w:pPr>
          </w:p>
        </w:tc>
        <w:tc>
          <w:tcPr>
            <w:tcW w:w="1240" w:type="dxa"/>
            <w:gridSpan w:val="2"/>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法人代表联系电话</w:t>
            </w:r>
          </w:p>
        </w:tc>
        <w:tc>
          <w:tcPr>
            <w:tcW w:w="2336" w:type="dxa"/>
            <w:gridSpan w:val="2"/>
            <w:vAlign w:val="center"/>
          </w:tcPr>
          <w:p w:rsidR="00794ADE" w:rsidRDefault="00794ADE">
            <w:pPr>
              <w:widowControl/>
              <w:rPr>
                <w:rFonts w:ascii="仿宋_GB2312" w:eastAsia="仿宋_GB2312"/>
                <w:color w:val="000000"/>
                <w:kern w:val="0"/>
                <w:sz w:val="24"/>
                <w:szCs w:val="24"/>
              </w:rPr>
            </w:pPr>
          </w:p>
        </w:tc>
      </w:tr>
      <w:tr w:rsidR="00794ADE">
        <w:trPr>
          <w:cantSplit/>
          <w:trHeight w:val="567"/>
          <w:jc w:val="center"/>
        </w:trPr>
        <w:tc>
          <w:tcPr>
            <w:tcW w:w="1645" w:type="dxa"/>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申报工作</w:t>
            </w:r>
          </w:p>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联系部门</w:t>
            </w:r>
          </w:p>
        </w:tc>
        <w:tc>
          <w:tcPr>
            <w:tcW w:w="3111" w:type="dxa"/>
            <w:vAlign w:val="center"/>
          </w:tcPr>
          <w:p w:rsidR="00794ADE" w:rsidRDefault="00794ADE">
            <w:pPr>
              <w:widowControl/>
              <w:jc w:val="left"/>
              <w:rPr>
                <w:rFonts w:ascii="仿宋_GB2312" w:eastAsia="仿宋_GB2312"/>
                <w:color w:val="000000"/>
                <w:kern w:val="0"/>
                <w:sz w:val="24"/>
                <w:szCs w:val="24"/>
              </w:rPr>
            </w:pPr>
          </w:p>
        </w:tc>
        <w:tc>
          <w:tcPr>
            <w:tcW w:w="1240" w:type="dxa"/>
            <w:gridSpan w:val="2"/>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联系人</w:t>
            </w:r>
          </w:p>
        </w:tc>
        <w:tc>
          <w:tcPr>
            <w:tcW w:w="2336" w:type="dxa"/>
            <w:gridSpan w:val="2"/>
            <w:vAlign w:val="center"/>
          </w:tcPr>
          <w:p w:rsidR="00794ADE" w:rsidRDefault="00794ADE">
            <w:pPr>
              <w:widowControl/>
              <w:rPr>
                <w:rFonts w:ascii="仿宋_GB2312" w:eastAsia="仿宋_GB2312"/>
                <w:color w:val="000000"/>
                <w:kern w:val="0"/>
                <w:sz w:val="24"/>
                <w:szCs w:val="24"/>
              </w:rPr>
            </w:pPr>
          </w:p>
        </w:tc>
      </w:tr>
      <w:tr w:rsidR="00794ADE">
        <w:trPr>
          <w:cantSplit/>
          <w:trHeight w:val="567"/>
          <w:jc w:val="center"/>
        </w:trPr>
        <w:tc>
          <w:tcPr>
            <w:tcW w:w="1645" w:type="dxa"/>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联系电话</w:t>
            </w:r>
          </w:p>
        </w:tc>
        <w:tc>
          <w:tcPr>
            <w:tcW w:w="3111" w:type="dxa"/>
            <w:vAlign w:val="center"/>
          </w:tcPr>
          <w:p w:rsidR="00794ADE" w:rsidRDefault="00794ADE">
            <w:pPr>
              <w:widowControl/>
              <w:jc w:val="left"/>
              <w:rPr>
                <w:rFonts w:ascii="仿宋_GB2312" w:eastAsia="仿宋_GB2312"/>
                <w:color w:val="000000"/>
                <w:kern w:val="0"/>
                <w:sz w:val="24"/>
                <w:szCs w:val="24"/>
              </w:rPr>
            </w:pPr>
          </w:p>
        </w:tc>
        <w:tc>
          <w:tcPr>
            <w:tcW w:w="1240" w:type="dxa"/>
            <w:gridSpan w:val="2"/>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传真</w:t>
            </w:r>
          </w:p>
        </w:tc>
        <w:tc>
          <w:tcPr>
            <w:tcW w:w="2336" w:type="dxa"/>
            <w:gridSpan w:val="2"/>
            <w:vAlign w:val="center"/>
          </w:tcPr>
          <w:p w:rsidR="00794ADE" w:rsidRDefault="00794ADE">
            <w:pPr>
              <w:widowControl/>
              <w:rPr>
                <w:rFonts w:ascii="仿宋_GB2312" w:eastAsia="仿宋_GB2312"/>
                <w:color w:val="000000"/>
                <w:kern w:val="0"/>
                <w:sz w:val="24"/>
                <w:szCs w:val="24"/>
              </w:rPr>
            </w:pPr>
          </w:p>
        </w:tc>
      </w:tr>
      <w:tr w:rsidR="00794ADE">
        <w:trPr>
          <w:cantSplit/>
          <w:trHeight w:val="567"/>
          <w:jc w:val="center"/>
        </w:trPr>
        <w:tc>
          <w:tcPr>
            <w:tcW w:w="1645" w:type="dxa"/>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手机</w:t>
            </w:r>
          </w:p>
        </w:tc>
        <w:tc>
          <w:tcPr>
            <w:tcW w:w="3111" w:type="dxa"/>
            <w:vAlign w:val="center"/>
          </w:tcPr>
          <w:p w:rsidR="00794ADE" w:rsidRDefault="00794ADE">
            <w:pPr>
              <w:widowControl/>
              <w:jc w:val="left"/>
              <w:rPr>
                <w:rFonts w:ascii="仿宋_GB2312" w:eastAsia="仿宋_GB2312"/>
                <w:color w:val="000000"/>
                <w:kern w:val="0"/>
                <w:sz w:val="24"/>
                <w:szCs w:val="24"/>
              </w:rPr>
            </w:pPr>
          </w:p>
        </w:tc>
        <w:tc>
          <w:tcPr>
            <w:tcW w:w="1240" w:type="dxa"/>
            <w:gridSpan w:val="2"/>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电子邮箱</w:t>
            </w:r>
          </w:p>
        </w:tc>
        <w:tc>
          <w:tcPr>
            <w:tcW w:w="2336" w:type="dxa"/>
            <w:gridSpan w:val="2"/>
            <w:vAlign w:val="center"/>
          </w:tcPr>
          <w:p w:rsidR="00794ADE" w:rsidRDefault="00794ADE">
            <w:pPr>
              <w:widowControl/>
              <w:rPr>
                <w:rFonts w:ascii="仿宋_GB2312" w:eastAsia="仿宋_GB2312"/>
                <w:color w:val="000000"/>
                <w:kern w:val="0"/>
                <w:sz w:val="24"/>
                <w:szCs w:val="24"/>
              </w:rPr>
            </w:pPr>
          </w:p>
        </w:tc>
      </w:tr>
      <w:tr w:rsidR="00794ADE">
        <w:trPr>
          <w:cantSplit/>
          <w:trHeight w:val="2236"/>
          <w:jc w:val="center"/>
        </w:trPr>
        <w:tc>
          <w:tcPr>
            <w:tcW w:w="1645" w:type="dxa"/>
            <w:vAlign w:val="center"/>
          </w:tcPr>
          <w:p w:rsidR="00794ADE" w:rsidRDefault="003D4C96">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单位简介</w:t>
            </w:r>
          </w:p>
        </w:tc>
        <w:tc>
          <w:tcPr>
            <w:tcW w:w="6687" w:type="dxa"/>
            <w:gridSpan w:val="5"/>
            <w:vAlign w:val="center"/>
          </w:tcPr>
          <w:p w:rsidR="00794ADE" w:rsidRDefault="003D4C96">
            <w:pPr>
              <w:widowControl/>
              <w:rPr>
                <w:rFonts w:ascii="仿宋_GB2312" w:eastAsia="仿宋_GB2312"/>
                <w:color w:val="000000"/>
                <w:kern w:val="0"/>
                <w:sz w:val="24"/>
                <w:szCs w:val="24"/>
              </w:rPr>
            </w:pPr>
            <w:r>
              <w:rPr>
                <w:rFonts w:ascii="仿宋_GB2312" w:eastAsia="仿宋_GB2312" w:cs="仿宋_GB2312" w:hint="eastAsia"/>
                <w:color w:val="000000"/>
                <w:kern w:val="0"/>
                <w:sz w:val="24"/>
                <w:szCs w:val="24"/>
              </w:rPr>
              <w:t>（至少应包含：企业的主营业务介绍、生产情况、所获荣誉情况等）</w:t>
            </w:r>
          </w:p>
          <w:p w:rsidR="00794ADE" w:rsidRDefault="00794ADE">
            <w:pPr>
              <w:widowControl/>
              <w:rPr>
                <w:rFonts w:ascii="仿宋_GB2312" w:eastAsia="仿宋_GB2312"/>
                <w:color w:val="000000"/>
                <w:kern w:val="0"/>
                <w:sz w:val="24"/>
                <w:szCs w:val="24"/>
              </w:rPr>
            </w:pPr>
          </w:p>
          <w:p w:rsidR="00794ADE" w:rsidRDefault="00794ADE">
            <w:pPr>
              <w:widowControl/>
              <w:rPr>
                <w:rFonts w:ascii="仿宋_GB2312" w:eastAsia="仿宋_GB2312"/>
                <w:color w:val="000000"/>
                <w:kern w:val="0"/>
                <w:sz w:val="24"/>
                <w:szCs w:val="24"/>
              </w:rPr>
            </w:pPr>
          </w:p>
          <w:p w:rsidR="00794ADE" w:rsidRDefault="00794ADE">
            <w:pPr>
              <w:widowControl/>
              <w:rPr>
                <w:rFonts w:ascii="仿宋_GB2312" w:eastAsia="仿宋_GB2312"/>
                <w:color w:val="000000"/>
                <w:kern w:val="0"/>
                <w:sz w:val="24"/>
                <w:szCs w:val="24"/>
              </w:rPr>
            </w:pPr>
          </w:p>
          <w:p w:rsidR="00794ADE" w:rsidRDefault="00794ADE">
            <w:pPr>
              <w:widowControl/>
              <w:rPr>
                <w:rFonts w:ascii="仿宋_GB2312" w:eastAsia="仿宋_GB2312"/>
                <w:color w:val="000000"/>
                <w:kern w:val="0"/>
                <w:sz w:val="24"/>
                <w:szCs w:val="24"/>
              </w:rPr>
            </w:pPr>
          </w:p>
        </w:tc>
      </w:tr>
      <w:tr w:rsidR="00794ADE">
        <w:trPr>
          <w:cantSplit/>
          <w:trHeight w:val="2400"/>
          <w:jc w:val="center"/>
        </w:trPr>
        <w:tc>
          <w:tcPr>
            <w:tcW w:w="8332" w:type="dxa"/>
            <w:gridSpan w:val="6"/>
            <w:vAlign w:val="center"/>
          </w:tcPr>
          <w:p w:rsidR="00794ADE" w:rsidRDefault="003D4C96">
            <w:pPr>
              <w:widowControl/>
              <w:rPr>
                <w:rFonts w:ascii="仿宋_GB2312" w:eastAsia="仿宋_GB2312"/>
                <w:b/>
                <w:bCs/>
                <w:kern w:val="0"/>
                <w:sz w:val="24"/>
                <w:szCs w:val="24"/>
              </w:rPr>
            </w:pPr>
            <w:r>
              <w:rPr>
                <w:rFonts w:ascii="仿宋_GB2312" w:eastAsia="仿宋_GB2312" w:cs="仿宋_GB2312" w:hint="eastAsia"/>
                <w:b/>
                <w:bCs/>
                <w:kern w:val="0"/>
                <w:sz w:val="24"/>
                <w:szCs w:val="24"/>
              </w:rPr>
              <w:t>材料真实性承诺</w:t>
            </w:r>
            <w:r>
              <w:rPr>
                <w:rFonts w:ascii="仿宋_GB2312" w:eastAsia="仿宋_GB2312" w:hint="eastAsia"/>
                <w:b/>
                <w:bCs/>
                <w:kern w:val="0"/>
                <w:sz w:val="24"/>
                <w:szCs w:val="24"/>
              </w:rPr>
              <w:t>:</w:t>
            </w:r>
          </w:p>
          <w:p w:rsidR="00794ADE" w:rsidRDefault="00794ADE" w:rsidP="00395FAE">
            <w:pPr>
              <w:widowControl/>
              <w:ind w:firstLineChars="207" w:firstLine="497"/>
              <w:rPr>
                <w:rFonts w:ascii="仿宋_GB2312" w:eastAsia="仿宋_GB2312"/>
                <w:kern w:val="0"/>
                <w:sz w:val="24"/>
                <w:szCs w:val="24"/>
              </w:rPr>
            </w:pPr>
          </w:p>
          <w:p w:rsidR="00794ADE" w:rsidRDefault="003D4C96" w:rsidP="00395FAE">
            <w:pPr>
              <w:widowControl/>
              <w:ind w:firstLineChars="207" w:firstLine="497"/>
              <w:rPr>
                <w:rFonts w:ascii="仿宋_GB2312" w:eastAsia="仿宋_GB2312"/>
                <w:kern w:val="0"/>
                <w:sz w:val="24"/>
                <w:szCs w:val="24"/>
              </w:rPr>
            </w:pPr>
            <w:r>
              <w:rPr>
                <w:rFonts w:ascii="仿宋_GB2312" w:eastAsia="仿宋_GB2312" w:cs="仿宋_GB2312" w:hint="eastAsia"/>
                <w:kern w:val="0"/>
                <w:sz w:val="24"/>
                <w:szCs w:val="24"/>
              </w:rPr>
              <w:t>我单位郑重承诺：本次申报绿色工厂示范所提交的相关数据和信息均真实、有效，愿接受并积极配合主管部门的监督抽查和核验。如有违反，愿承担由此产生的相应责任。</w:t>
            </w:r>
          </w:p>
          <w:p w:rsidR="00794ADE" w:rsidRDefault="00794ADE" w:rsidP="00395FAE">
            <w:pPr>
              <w:widowControl/>
              <w:ind w:firstLineChars="207" w:firstLine="497"/>
              <w:rPr>
                <w:rFonts w:ascii="仿宋_GB2312" w:eastAsia="仿宋_GB2312"/>
                <w:kern w:val="0"/>
                <w:sz w:val="24"/>
                <w:szCs w:val="24"/>
              </w:rPr>
            </w:pPr>
          </w:p>
          <w:p w:rsidR="00794ADE" w:rsidRDefault="003D4C96">
            <w:pPr>
              <w:widowControl/>
              <w:wordWrap w:val="0"/>
              <w:jc w:val="center"/>
              <w:rPr>
                <w:rFonts w:ascii="仿宋_GB2312" w:eastAsia="仿宋_GB2312"/>
                <w:b/>
                <w:bCs/>
                <w:kern w:val="0"/>
                <w:sz w:val="24"/>
                <w:szCs w:val="24"/>
              </w:rPr>
            </w:pPr>
            <w:r>
              <w:rPr>
                <w:rFonts w:ascii="仿宋_GB2312" w:eastAsia="仿宋_GB2312" w:hint="eastAsia"/>
                <w:b/>
                <w:bCs/>
                <w:kern w:val="0"/>
                <w:sz w:val="24"/>
                <w:szCs w:val="24"/>
              </w:rPr>
              <w:t xml:space="preserve">                           </w:t>
            </w:r>
            <w:r>
              <w:rPr>
                <w:rFonts w:ascii="仿宋_GB2312" w:eastAsia="仿宋_GB2312" w:cs="仿宋_GB2312" w:hint="eastAsia"/>
                <w:b/>
                <w:bCs/>
                <w:kern w:val="0"/>
                <w:sz w:val="24"/>
                <w:szCs w:val="24"/>
              </w:rPr>
              <w:t>法人或单位负责人签字：</w:t>
            </w:r>
            <w:r>
              <w:rPr>
                <w:rFonts w:ascii="仿宋_GB2312" w:eastAsia="仿宋_GB2312" w:hint="eastAsia"/>
                <w:b/>
                <w:bCs/>
                <w:kern w:val="0"/>
                <w:sz w:val="24"/>
                <w:szCs w:val="24"/>
              </w:rPr>
              <w:t xml:space="preserve">          </w:t>
            </w:r>
          </w:p>
          <w:p w:rsidR="00794ADE" w:rsidRDefault="003D4C96">
            <w:pPr>
              <w:widowControl/>
              <w:rPr>
                <w:rFonts w:ascii="仿宋_GB2312" w:eastAsia="仿宋_GB2312"/>
                <w:b/>
                <w:bCs/>
                <w:kern w:val="0"/>
                <w:sz w:val="24"/>
                <w:szCs w:val="24"/>
              </w:rPr>
            </w:pPr>
            <w:r>
              <w:rPr>
                <w:rFonts w:ascii="仿宋_GB2312" w:eastAsia="仿宋_GB2312" w:hint="eastAsia"/>
                <w:b/>
                <w:bCs/>
                <w:kern w:val="0"/>
                <w:sz w:val="24"/>
                <w:szCs w:val="24"/>
              </w:rPr>
              <w:t xml:space="preserve">                                            </w:t>
            </w:r>
            <w:r>
              <w:rPr>
                <w:rFonts w:ascii="仿宋_GB2312" w:eastAsia="仿宋_GB2312" w:cs="仿宋_GB2312" w:hint="eastAsia"/>
                <w:b/>
                <w:bCs/>
                <w:kern w:val="0"/>
                <w:sz w:val="24"/>
                <w:szCs w:val="24"/>
              </w:rPr>
              <w:t>（公章）</w:t>
            </w:r>
          </w:p>
          <w:p w:rsidR="00794ADE" w:rsidRDefault="003D4C96">
            <w:pPr>
              <w:widowControl/>
              <w:wordWrap w:val="0"/>
              <w:jc w:val="center"/>
              <w:rPr>
                <w:rFonts w:ascii="仿宋_GB2312" w:eastAsia="仿宋_GB2312"/>
                <w:b/>
                <w:bCs/>
                <w:kern w:val="0"/>
                <w:sz w:val="24"/>
                <w:szCs w:val="24"/>
              </w:rPr>
            </w:pPr>
            <w:r>
              <w:rPr>
                <w:rFonts w:ascii="仿宋_GB2312" w:eastAsia="仿宋_GB2312" w:hint="eastAsia"/>
                <w:b/>
                <w:bCs/>
                <w:kern w:val="0"/>
                <w:sz w:val="24"/>
                <w:szCs w:val="24"/>
              </w:rPr>
              <w:t xml:space="preserve">                                            </w:t>
            </w:r>
            <w:r>
              <w:rPr>
                <w:rFonts w:ascii="仿宋_GB2312" w:eastAsia="仿宋_GB2312" w:cs="仿宋_GB2312" w:hint="eastAsia"/>
                <w:b/>
                <w:bCs/>
                <w:kern w:val="0"/>
                <w:sz w:val="24"/>
                <w:szCs w:val="24"/>
              </w:rPr>
              <w:t>日期：</w:t>
            </w:r>
            <w:r>
              <w:rPr>
                <w:rFonts w:ascii="仿宋_GB2312" w:eastAsia="仿宋_GB2312" w:hint="eastAsia"/>
                <w:b/>
                <w:bCs/>
                <w:kern w:val="0"/>
                <w:sz w:val="24"/>
                <w:szCs w:val="24"/>
              </w:rPr>
              <w:t xml:space="preserve">           </w:t>
            </w:r>
          </w:p>
          <w:p w:rsidR="00794ADE" w:rsidRDefault="00794ADE">
            <w:pPr>
              <w:widowControl/>
              <w:wordWrap w:val="0"/>
              <w:jc w:val="center"/>
              <w:rPr>
                <w:rFonts w:ascii="仿宋_GB2312" w:eastAsia="仿宋_GB2312"/>
                <w:b/>
                <w:bCs/>
                <w:kern w:val="0"/>
                <w:sz w:val="24"/>
                <w:szCs w:val="24"/>
              </w:rPr>
            </w:pPr>
          </w:p>
          <w:p w:rsidR="00794ADE" w:rsidRDefault="003D4C96">
            <w:pPr>
              <w:widowControl/>
              <w:jc w:val="right"/>
              <w:rPr>
                <w:rFonts w:ascii="仿宋_GB2312" w:eastAsia="仿宋_GB2312"/>
                <w:color w:val="000000"/>
                <w:kern w:val="0"/>
                <w:sz w:val="24"/>
                <w:szCs w:val="24"/>
              </w:rPr>
            </w:pPr>
            <w:r>
              <w:rPr>
                <w:rFonts w:ascii="仿宋_GB2312" w:eastAsia="仿宋_GB2312" w:hint="eastAsia"/>
                <w:b/>
                <w:bCs/>
                <w:kern w:val="0"/>
                <w:sz w:val="24"/>
                <w:szCs w:val="24"/>
              </w:rPr>
              <w:t xml:space="preserve">         </w:t>
            </w:r>
          </w:p>
        </w:tc>
      </w:tr>
    </w:tbl>
    <w:p w:rsidR="00794ADE" w:rsidRDefault="003D4C96">
      <w:pPr>
        <w:snapToGrid w:val="0"/>
        <w:spacing w:line="480" w:lineRule="exact"/>
        <w:ind w:firstLineChars="200" w:firstLine="640"/>
        <w:rPr>
          <w:rFonts w:ascii="黑体" w:eastAsia="黑体"/>
          <w:szCs w:val="32"/>
        </w:rPr>
      </w:pPr>
      <w:r>
        <w:rPr>
          <w:rFonts w:ascii="黑体" w:eastAsia="黑体" w:cs="黑体" w:hint="eastAsia"/>
          <w:szCs w:val="32"/>
        </w:rPr>
        <w:t>一、工厂基本情况</w:t>
      </w:r>
    </w:p>
    <w:p w:rsidR="00794ADE" w:rsidRDefault="003D4C96">
      <w:pPr>
        <w:pStyle w:val="2"/>
        <w:widowControl/>
        <w:snapToGrid w:val="0"/>
        <w:spacing w:line="480" w:lineRule="exact"/>
        <w:ind w:firstLine="640"/>
        <w:rPr>
          <w:rFonts w:ascii="仿宋_GB2312" w:eastAsia="仿宋_GB2312" w:hAnsi="Times New Roman" w:cs="Times New Roman"/>
          <w:color w:val="000000"/>
          <w:kern w:val="0"/>
          <w:sz w:val="32"/>
          <w:szCs w:val="32"/>
        </w:rPr>
      </w:pPr>
      <w:r>
        <w:rPr>
          <w:rFonts w:ascii="仿宋_GB2312" w:eastAsia="仿宋_GB2312" w:hAnsi="Times New Roman" w:cs="仿宋_GB2312" w:hint="eastAsia"/>
          <w:color w:val="000000"/>
          <w:kern w:val="0"/>
          <w:sz w:val="32"/>
          <w:szCs w:val="32"/>
        </w:rPr>
        <w:t>概述企业的基本信息、发展现状、工艺产品和生产经营状况以及在绿色发展方面开展的重点工作及取得的成绩等。</w:t>
      </w:r>
    </w:p>
    <w:p w:rsidR="00794ADE" w:rsidRDefault="003D4C96">
      <w:pPr>
        <w:snapToGrid w:val="0"/>
        <w:spacing w:line="480" w:lineRule="exact"/>
        <w:ind w:firstLineChars="200" w:firstLine="640"/>
        <w:rPr>
          <w:rFonts w:ascii="黑体" w:eastAsia="黑体" w:cs="黑体"/>
          <w:szCs w:val="32"/>
        </w:rPr>
      </w:pPr>
      <w:r>
        <w:rPr>
          <w:rFonts w:ascii="黑体" w:eastAsia="黑体" w:cs="黑体" w:hint="eastAsia"/>
          <w:szCs w:val="32"/>
        </w:rPr>
        <w:t>二、绿色工厂创建情况</w:t>
      </w:r>
    </w:p>
    <w:p w:rsidR="00794ADE" w:rsidRDefault="003D4C96">
      <w:pPr>
        <w:pStyle w:val="2"/>
        <w:widowControl/>
        <w:snapToGrid w:val="0"/>
        <w:spacing w:line="480" w:lineRule="exact"/>
        <w:ind w:firstLine="640"/>
        <w:rPr>
          <w:rFonts w:ascii="仿宋_GB2312" w:eastAsia="仿宋_GB2312" w:hAnsi="Times New Roman" w:cs="Times New Roman"/>
          <w:color w:val="000000"/>
          <w:kern w:val="0"/>
          <w:sz w:val="32"/>
          <w:szCs w:val="32"/>
        </w:rPr>
      </w:pPr>
      <w:r>
        <w:rPr>
          <w:rFonts w:ascii="仿宋_GB2312" w:eastAsia="仿宋_GB2312" w:hAnsi="Times New Roman" w:cs="仿宋_GB2312" w:hint="eastAsia"/>
          <w:color w:val="000000"/>
          <w:kern w:val="0"/>
          <w:sz w:val="32"/>
          <w:szCs w:val="32"/>
        </w:rPr>
        <w:t>对照《绿色工厂评价要求》主要对工厂的基础设施、管理体系、能源资源投入、产品、环境排放等内容进行情况描述。</w:t>
      </w:r>
      <w:r>
        <w:rPr>
          <w:rFonts w:ascii="仿宋_GB2312" w:eastAsia="仿宋_GB2312" w:hAnsi="Times New Roman" w:cs="Times New Roman" w:hint="eastAsia"/>
          <w:color w:val="000000"/>
          <w:kern w:val="0"/>
          <w:sz w:val="32"/>
          <w:szCs w:val="32"/>
        </w:rPr>
        <w:t xml:space="preserve"> </w:t>
      </w:r>
    </w:p>
    <w:p w:rsidR="00794ADE" w:rsidRDefault="003D4C96">
      <w:pPr>
        <w:pStyle w:val="2"/>
        <w:widowControl/>
        <w:snapToGrid w:val="0"/>
        <w:spacing w:line="480" w:lineRule="exact"/>
        <w:ind w:firstLine="640"/>
        <w:rPr>
          <w:rFonts w:ascii="仿宋_GB2312" w:eastAsia="仿宋_GB2312" w:hAnsi="Times New Roman" w:cs="Times New Roman"/>
          <w:color w:val="000000"/>
          <w:kern w:val="0"/>
          <w:sz w:val="32"/>
          <w:szCs w:val="32"/>
        </w:rPr>
      </w:pPr>
      <w:r>
        <w:rPr>
          <w:rFonts w:ascii="仿宋_GB2312" w:eastAsia="仿宋_GB2312" w:hAnsi="Times New Roman" w:cs="仿宋_GB2312" w:hint="eastAsia"/>
          <w:color w:val="000000"/>
          <w:kern w:val="0"/>
          <w:sz w:val="32"/>
          <w:szCs w:val="32"/>
        </w:rPr>
        <w:t>1、基础设施情况。主要描述工厂的建筑、</w:t>
      </w:r>
      <w:r w:rsidR="00C54DFA">
        <w:rPr>
          <w:rFonts w:ascii="仿宋_GB2312" w:eastAsia="仿宋_GB2312" w:hAnsi="Times New Roman" w:cs="仿宋_GB2312" w:hint="eastAsia"/>
          <w:color w:val="000000"/>
          <w:kern w:val="0"/>
          <w:sz w:val="32"/>
          <w:szCs w:val="32"/>
        </w:rPr>
        <w:t>照明、设备设施（包括专用设备、通用设备、计量设备及污染物处理设备设施等）</w:t>
      </w:r>
      <w:r>
        <w:rPr>
          <w:rFonts w:ascii="仿宋_GB2312" w:eastAsia="仿宋_GB2312" w:hAnsi="Times New Roman" w:cs="仿宋_GB2312" w:hint="eastAsia"/>
          <w:color w:val="000000"/>
          <w:kern w:val="0"/>
          <w:sz w:val="32"/>
          <w:szCs w:val="32"/>
        </w:rPr>
        <w:t>情况，以及相关标准落实情况。</w:t>
      </w:r>
    </w:p>
    <w:p w:rsidR="00794ADE" w:rsidRDefault="003D4C96">
      <w:pPr>
        <w:pStyle w:val="2"/>
        <w:widowControl/>
        <w:snapToGrid w:val="0"/>
        <w:spacing w:line="480" w:lineRule="exact"/>
        <w:ind w:firstLine="640"/>
        <w:rPr>
          <w:rFonts w:ascii="仿宋_GB2312" w:eastAsia="仿宋_GB2312" w:hAnsi="Times New Roman" w:cs="仿宋_GB2312"/>
          <w:color w:val="000000"/>
          <w:kern w:val="0"/>
          <w:sz w:val="32"/>
          <w:szCs w:val="32"/>
        </w:rPr>
      </w:pPr>
      <w:r>
        <w:rPr>
          <w:rFonts w:ascii="仿宋_GB2312" w:eastAsia="仿宋_GB2312" w:hAnsi="Times New Roman" w:cs="仿宋_GB2312" w:hint="eastAsia"/>
          <w:color w:val="000000"/>
          <w:kern w:val="0"/>
          <w:sz w:val="32"/>
          <w:szCs w:val="32"/>
        </w:rPr>
        <w:t>2、管理体系情况。主要描述工厂管理体系建设情况。</w:t>
      </w:r>
    </w:p>
    <w:p w:rsidR="00794ADE" w:rsidRDefault="003D4C96">
      <w:pPr>
        <w:pStyle w:val="2"/>
        <w:widowControl/>
        <w:snapToGrid w:val="0"/>
        <w:spacing w:line="480" w:lineRule="exact"/>
        <w:ind w:firstLine="640"/>
        <w:rPr>
          <w:rFonts w:ascii="仿宋_GB2312" w:eastAsia="仿宋_GB2312" w:hAnsi="Times New Roman" w:cs="Times New Roman"/>
          <w:color w:val="000000"/>
          <w:kern w:val="0"/>
          <w:sz w:val="32"/>
          <w:szCs w:val="32"/>
        </w:rPr>
      </w:pPr>
      <w:r>
        <w:rPr>
          <w:rFonts w:ascii="仿宋_GB2312" w:eastAsia="仿宋_GB2312" w:hAnsi="Times New Roman" w:cs="仿宋_GB2312" w:hint="eastAsia"/>
          <w:color w:val="000000"/>
          <w:kern w:val="0"/>
          <w:sz w:val="32"/>
          <w:szCs w:val="32"/>
        </w:rPr>
        <w:t>3、能源资源投入情况。主要描述能源投入、资源投入、采购等方面的现状，以及目前正在实施建设的节约能源资源投入的项目。</w:t>
      </w:r>
    </w:p>
    <w:p w:rsidR="00794ADE" w:rsidRDefault="003D4C96">
      <w:pPr>
        <w:pStyle w:val="2"/>
        <w:widowControl/>
        <w:snapToGrid w:val="0"/>
        <w:spacing w:line="480" w:lineRule="exact"/>
        <w:ind w:firstLine="640"/>
        <w:rPr>
          <w:rFonts w:ascii="仿宋_GB2312" w:eastAsia="仿宋_GB2312" w:hAnsi="Times New Roman" w:cs="Times New Roman"/>
          <w:color w:val="000000"/>
          <w:kern w:val="0"/>
          <w:sz w:val="32"/>
          <w:szCs w:val="32"/>
        </w:rPr>
      </w:pPr>
      <w:r>
        <w:rPr>
          <w:rFonts w:ascii="仿宋_GB2312" w:eastAsia="仿宋_GB2312" w:hAnsi="Times New Roman" w:cs="仿宋_GB2312" w:hint="eastAsia"/>
          <w:color w:val="000000"/>
          <w:kern w:val="0"/>
          <w:sz w:val="32"/>
          <w:szCs w:val="32"/>
        </w:rPr>
        <w:t>4、产品情况。主要描述产品的</w:t>
      </w:r>
      <w:r w:rsidR="00C54DFA">
        <w:rPr>
          <w:rFonts w:ascii="仿宋_GB2312" w:eastAsia="仿宋_GB2312" w:hAnsi="Times New Roman" w:cs="仿宋_GB2312" w:hint="eastAsia"/>
          <w:color w:val="000000"/>
          <w:kern w:val="0"/>
          <w:sz w:val="32"/>
          <w:szCs w:val="32"/>
        </w:rPr>
        <w:t>生态</w:t>
      </w:r>
      <w:r>
        <w:rPr>
          <w:rFonts w:ascii="仿宋_GB2312" w:eastAsia="仿宋_GB2312" w:hAnsi="Times New Roman" w:cs="仿宋_GB2312" w:hint="eastAsia"/>
          <w:color w:val="000000"/>
          <w:kern w:val="0"/>
          <w:sz w:val="32"/>
          <w:szCs w:val="32"/>
        </w:rPr>
        <w:t>设计、</w:t>
      </w:r>
      <w:r w:rsidR="00C54DFA">
        <w:rPr>
          <w:rFonts w:ascii="仿宋_GB2312" w:eastAsia="仿宋_GB2312" w:hAnsi="Times New Roman" w:cs="仿宋_GB2312" w:hint="eastAsia"/>
          <w:color w:val="000000"/>
          <w:kern w:val="0"/>
          <w:sz w:val="32"/>
          <w:szCs w:val="32"/>
        </w:rPr>
        <w:t>有害物质使用、节能、</w:t>
      </w:r>
      <w:proofErr w:type="gramStart"/>
      <w:r w:rsidR="00CC366D">
        <w:rPr>
          <w:rFonts w:ascii="仿宋_GB2312" w:eastAsia="仿宋_GB2312" w:hAnsi="Times New Roman" w:cs="仿宋_GB2312" w:hint="eastAsia"/>
          <w:color w:val="000000"/>
          <w:kern w:val="0"/>
          <w:sz w:val="32"/>
          <w:szCs w:val="32"/>
        </w:rPr>
        <w:t>减碳</w:t>
      </w:r>
      <w:r w:rsidR="00C54DFA">
        <w:rPr>
          <w:rFonts w:ascii="仿宋_GB2312" w:eastAsia="仿宋_GB2312" w:hAnsi="Times New Roman" w:cs="仿宋_GB2312" w:hint="eastAsia"/>
          <w:color w:val="000000"/>
          <w:kern w:val="0"/>
          <w:sz w:val="32"/>
          <w:szCs w:val="32"/>
        </w:rPr>
        <w:t>以及</w:t>
      </w:r>
      <w:proofErr w:type="gramEnd"/>
      <w:r w:rsidR="00C54DFA">
        <w:rPr>
          <w:rFonts w:ascii="仿宋_GB2312" w:eastAsia="仿宋_GB2312" w:hAnsi="Times New Roman" w:cs="仿宋_GB2312" w:hint="eastAsia"/>
          <w:color w:val="000000"/>
          <w:kern w:val="0"/>
          <w:sz w:val="32"/>
          <w:szCs w:val="32"/>
        </w:rPr>
        <w:t>可回收利用等</w:t>
      </w:r>
      <w:r>
        <w:rPr>
          <w:rFonts w:ascii="仿宋_GB2312" w:eastAsia="仿宋_GB2312" w:hAnsi="Times New Roman" w:cs="仿宋_GB2312" w:hint="eastAsia"/>
          <w:color w:val="000000"/>
          <w:kern w:val="0"/>
          <w:sz w:val="32"/>
          <w:szCs w:val="32"/>
        </w:rPr>
        <w:t>情况，以及相关标准落实情况。</w:t>
      </w:r>
    </w:p>
    <w:p w:rsidR="00794ADE" w:rsidRDefault="003D4C96">
      <w:pPr>
        <w:pStyle w:val="2"/>
        <w:widowControl/>
        <w:snapToGrid w:val="0"/>
        <w:spacing w:line="480" w:lineRule="exact"/>
        <w:ind w:firstLine="640"/>
        <w:rPr>
          <w:rFonts w:ascii="仿宋_GB2312" w:eastAsia="仿宋_GB2312" w:hAnsi="Times New Roman" w:cs="Times New Roman"/>
          <w:color w:val="000000"/>
          <w:kern w:val="0"/>
          <w:sz w:val="32"/>
          <w:szCs w:val="32"/>
        </w:rPr>
      </w:pPr>
      <w:r>
        <w:rPr>
          <w:rFonts w:ascii="仿宋_GB2312" w:eastAsia="仿宋_GB2312" w:hAnsi="Times New Roman" w:cs="仿宋_GB2312" w:hint="eastAsia"/>
          <w:color w:val="000000"/>
          <w:kern w:val="0"/>
          <w:sz w:val="32"/>
          <w:szCs w:val="32"/>
        </w:rPr>
        <w:t>5、环境排放情况。主要描述大气污染物、水体污染物、固体废物、噪声、温室气体的排放及管理现状，以及相关标准的落实情况。</w:t>
      </w:r>
    </w:p>
    <w:p w:rsidR="00794ADE" w:rsidRDefault="003D4C96">
      <w:pPr>
        <w:snapToGrid w:val="0"/>
        <w:spacing w:line="480" w:lineRule="exact"/>
        <w:ind w:firstLineChars="200" w:firstLine="640"/>
        <w:rPr>
          <w:rFonts w:ascii="黑体" w:eastAsia="黑体" w:cs="黑体"/>
          <w:szCs w:val="32"/>
        </w:rPr>
      </w:pPr>
      <w:r>
        <w:rPr>
          <w:rFonts w:ascii="黑体" w:eastAsia="黑体" w:cs="黑体" w:hint="eastAsia"/>
          <w:szCs w:val="32"/>
        </w:rPr>
        <w:t>三、下一步工作</w:t>
      </w:r>
    </w:p>
    <w:p w:rsidR="00794ADE" w:rsidRDefault="003D4C96">
      <w:pPr>
        <w:pStyle w:val="2"/>
        <w:widowControl/>
        <w:snapToGrid w:val="0"/>
        <w:spacing w:line="480" w:lineRule="exact"/>
        <w:ind w:firstLine="640"/>
        <w:rPr>
          <w:rFonts w:ascii="仿宋_GB2312" w:eastAsia="仿宋_GB2312" w:hAnsi="Times New Roman" w:cs="Times New Roman"/>
          <w:color w:val="000000"/>
          <w:kern w:val="0"/>
          <w:sz w:val="32"/>
          <w:szCs w:val="32"/>
        </w:rPr>
      </w:pPr>
      <w:r>
        <w:rPr>
          <w:rFonts w:ascii="仿宋_GB2312" w:eastAsia="仿宋_GB2312" w:hAnsi="Times New Roman" w:cs="仿宋_GB2312" w:hint="eastAsia"/>
          <w:color w:val="000000"/>
          <w:kern w:val="0"/>
          <w:sz w:val="32"/>
          <w:szCs w:val="32"/>
        </w:rPr>
        <w:t>说明工厂在持续推进绿色工厂建设方面拟开展的重点工作，拟实施的重大项目情况。</w:t>
      </w:r>
    </w:p>
    <w:p w:rsidR="00794ADE" w:rsidRDefault="003D4C96">
      <w:pPr>
        <w:snapToGrid w:val="0"/>
        <w:spacing w:line="480" w:lineRule="exact"/>
        <w:ind w:firstLineChars="200" w:firstLine="640"/>
        <w:rPr>
          <w:rFonts w:ascii="黑体" w:eastAsia="黑体" w:cs="黑体"/>
          <w:szCs w:val="32"/>
        </w:rPr>
      </w:pPr>
      <w:r>
        <w:rPr>
          <w:rFonts w:ascii="黑体" w:eastAsia="黑体" w:cs="黑体" w:hint="eastAsia"/>
          <w:szCs w:val="32"/>
        </w:rPr>
        <w:t>四、绿色工厂创建自评表</w:t>
      </w:r>
    </w:p>
    <w:p w:rsidR="00794ADE" w:rsidRDefault="003D4C96">
      <w:pPr>
        <w:pStyle w:val="2"/>
        <w:widowControl/>
        <w:snapToGrid w:val="0"/>
        <w:spacing w:line="480" w:lineRule="exact"/>
        <w:ind w:firstLine="640"/>
        <w:rPr>
          <w:rFonts w:ascii="仿宋_GB2312" w:eastAsia="仿宋_GB2312" w:hAnsi="Times New Roman" w:cs="Times New Roman"/>
          <w:color w:val="000000"/>
          <w:kern w:val="0"/>
          <w:sz w:val="32"/>
          <w:szCs w:val="32"/>
        </w:rPr>
      </w:pPr>
      <w:r>
        <w:rPr>
          <w:rFonts w:ascii="仿宋_GB2312" w:eastAsia="仿宋_GB2312" w:hAnsi="Times New Roman" w:cs="仿宋_GB2312" w:hint="eastAsia"/>
          <w:color w:val="000000"/>
          <w:kern w:val="0"/>
          <w:sz w:val="32"/>
          <w:szCs w:val="32"/>
        </w:rPr>
        <w:t>依据工厂情况和《绿色工厂评价要求》，工厂进行自评，并填写附表</w:t>
      </w:r>
      <w:r>
        <w:rPr>
          <w:rFonts w:ascii="仿宋_GB2312" w:eastAsia="仿宋_GB2312" w:hAnsi="Times New Roman" w:cs="Times New Roman" w:hint="eastAsia"/>
          <w:color w:val="000000"/>
          <w:kern w:val="0"/>
          <w:sz w:val="32"/>
          <w:szCs w:val="32"/>
        </w:rPr>
        <w:t>1</w:t>
      </w:r>
      <w:r w:rsidR="00CC366D">
        <w:rPr>
          <w:rFonts w:ascii="仿宋_GB2312" w:eastAsia="仿宋_GB2312" w:hAnsi="Times New Roman" w:cs="Times New Roman" w:hint="eastAsia"/>
          <w:color w:val="000000"/>
          <w:kern w:val="0"/>
          <w:sz w:val="32"/>
          <w:szCs w:val="32"/>
        </w:rPr>
        <w:t>.1</w:t>
      </w:r>
      <w:r>
        <w:rPr>
          <w:rFonts w:ascii="仿宋_GB2312" w:eastAsia="仿宋_GB2312" w:hAnsi="Times New Roman" w:cs="仿宋_GB2312" w:hint="eastAsia"/>
          <w:color w:val="000000"/>
          <w:kern w:val="0"/>
          <w:sz w:val="32"/>
          <w:szCs w:val="32"/>
        </w:rPr>
        <w:t>和附表</w:t>
      </w:r>
      <w:r w:rsidR="00CC366D">
        <w:rPr>
          <w:rFonts w:ascii="仿宋_GB2312" w:eastAsia="仿宋_GB2312" w:hAnsi="Times New Roman" w:cs="仿宋_GB2312" w:hint="eastAsia"/>
          <w:color w:val="000000"/>
          <w:kern w:val="0"/>
          <w:sz w:val="32"/>
          <w:szCs w:val="32"/>
        </w:rPr>
        <w:t>1.</w:t>
      </w:r>
      <w:r>
        <w:rPr>
          <w:rFonts w:ascii="仿宋_GB2312" w:eastAsia="仿宋_GB2312" w:hAnsi="Times New Roman" w:cs="Times New Roman" w:hint="eastAsia"/>
          <w:color w:val="000000"/>
          <w:kern w:val="0"/>
          <w:sz w:val="32"/>
          <w:szCs w:val="32"/>
        </w:rPr>
        <w:t>2</w:t>
      </w:r>
      <w:r>
        <w:rPr>
          <w:rFonts w:ascii="仿宋_GB2312" w:eastAsia="仿宋_GB2312" w:hAnsi="Times New Roman" w:cs="仿宋_GB2312" w:hint="eastAsia"/>
          <w:color w:val="000000"/>
          <w:kern w:val="0"/>
          <w:sz w:val="32"/>
          <w:szCs w:val="32"/>
        </w:rPr>
        <w:t>。</w:t>
      </w:r>
    </w:p>
    <w:p w:rsidR="00794ADE" w:rsidRDefault="003D4C96">
      <w:pPr>
        <w:snapToGrid w:val="0"/>
        <w:spacing w:line="480" w:lineRule="exact"/>
        <w:ind w:firstLineChars="200" w:firstLine="640"/>
        <w:rPr>
          <w:rFonts w:ascii="黑体" w:eastAsia="黑体" w:cs="黑体"/>
          <w:szCs w:val="32"/>
        </w:rPr>
      </w:pPr>
      <w:r>
        <w:rPr>
          <w:rFonts w:ascii="黑体" w:eastAsia="黑体" w:cs="黑体" w:hint="eastAsia"/>
          <w:szCs w:val="32"/>
        </w:rPr>
        <w:t>五、相关证明材料</w:t>
      </w:r>
    </w:p>
    <w:p w:rsidR="00794ADE" w:rsidRDefault="003D4C96">
      <w:pPr>
        <w:spacing w:line="480" w:lineRule="exact"/>
        <w:ind w:firstLineChars="200" w:firstLine="640"/>
        <w:rPr>
          <w:rFonts w:ascii="仿宋_GB2312" w:eastAsia="仿宋_GB2312"/>
          <w:color w:val="000000"/>
          <w:szCs w:val="32"/>
        </w:rPr>
      </w:pPr>
      <w:r>
        <w:rPr>
          <w:rFonts w:ascii="仿宋_GB2312" w:eastAsia="仿宋_GB2312" w:cs="仿宋_GB2312" w:hint="eastAsia"/>
          <w:color w:val="000000"/>
          <w:szCs w:val="32"/>
        </w:rPr>
        <w:t>包括但不限于以下材料：</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1.企业营业执照复印件；</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2.企业组织机构代码证复印件（适用时）；</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3.企业生产许可证复印件（适用时）；</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4.工厂建设批复文件复印件；</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5.三同时验收文件复印件；</w:t>
      </w:r>
    </w:p>
    <w:p w:rsidR="00794ADE" w:rsidRDefault="003D4C96">
      <w:pPr>
        <w:spacing w:line="480" w:lineRule="exact"/>
        <w:ind w:firstLineChars="200" w:firstLine="640"/>
        <w:rPr>
          <w:rFonts w:ascii="仿宋_GB2312" w:eastAsia="仿宋_GB2312"/>
          <w:szCs w:val="32"/>
        </w:rPr>
      </w:pPr>
      <w:r>
        <w:rPr>
          <w:rFonts w:ascii="仿宋_GB2312" w:eastAsia="仿宋_GB2312" w:hint="eastAsia"/>
          <w:szCs w:val="32"/>
        </w:rPr>
        <w:t>6.CCC</w:t>
      </w:r>
      <w:r>
        <w:rPr>
          <w:rFonts w:ascii="仿宋_GB2312" w:eastAsia="仿宋_GB2312" w:cs="仿宋_GB2312" w:hint="eastAsia"/>
          <w:szCs w:val="32"/>
        </w:rPr>
        <w:t>产品认证证书复印件（适用时）；</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7.组织承诺或相关方要求及证据；</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8.最高管理者承诺书（包括传达与资源）；</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9.管理者代表授权书（包括</w:t>
      </w:r>
      <w:r>
        <w:rPr>
          <w:rFonts w:ascii="仿宋_GB2312" w:eastAsia="仿宋_GB2312" w:hint="eastAsia"/>
          <w:szCs w:val="32"/>
        </w:rPr>
        <w:t>4</w:t>
      </w:r>
      <w:r>
        <w:rPr>
          <w:rFonts w:ascii="仿宋_GB2312" w:eastAsia="仿宋_GB2312" w:cs="仿宋_GB2312" w:hint="eastAsia"/>
          <w:szCs w:val="32"/>
        </w:rPr>
        <w:t>项职责）；</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10.管理机构的组织及相关制度；</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11.文件化的绿色工厂建设的目标、指标、方案；</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12.教育和培训记录</w:t>
      </w:r>
      <w:r>
        <w:rPr>
          <w:rFonts w:ascii="仿宋_GB2312" w:eastAsia="仿宋_GB2312" w:hint="eastAsia"/>
          <w:szCs w:val="32"/>
        </w:rPr>
        <w:t>;</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13.企业三年内安全、环保设备设施运行情况；</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14.相关管理体系认证证书；</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15.厂房平面布置图（包括空间布局、计量设备布置图）；</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16.计量设备清单、用能设备清单、污染物处理设备清单、原材料清单等；</w:t>
      </w:r>
    </w:p>
    <w:p w:rsidR="00794ADE" w:rsidRDefault="003D4C96">
      <w:pPr>
        <w:spacing w:line="480" w:lineRule="exact"/>
        <w:ind w:firstLineChars="200" w:firstLine="640"/>
        <w:rPr>
          <w:rFonts w:ascii="仿宋_GB2312" w:eastAsia="仿宋_GB2312"/>
          <w:szCs w:val="32"/>
        </w:rPr>
      </w:pPr>
      <w:r>
        <w:rPr>
          <w:rFonts w:ascii="仿宋_GB2312" w:eastAsia="仿宋_GB2312" w:hint="eastAsia"/>
          <w:szCs w:val="32"/>
        </w:rPr>
        <w:t>17.</w:t>
      </w:r>
      <w:r>
        <w:rPr>
          <w:rFonts w:ascii="仿宋_GB2312" w:eastAsia="仿宋_GB2312" w:cs="仿宋_GB2312" w:hint="eastAsia"/>
          <w:szCs w:val="32"/>
        </w:rPr>
        <w:t>合格供应商名录及其评价表、采购立项审批文件、程序文件、招投标文件等；</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18.已采用的余热利用、分布式供能、自然冷源、水循环利用、高效照明等技术的情况说明（包括技术说明、实施情况和现场照片）；</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19.能源消耗量、资源消耗量等绩效指标计算说明（包括使用的标准、计算边界、排放因数、计算过程等）；</w:t>
      </w:r>
    </w:p>
    <w:p w:rsidR="00794ADE" w:rsidRDefault="003D4C96">
      <w:pPr>
        <w:spacing w:line="480" w:lineRule="exact"/>
        <w:ind w:firstLineChars="200" w:firstLine="640"/>
        <w:rPr>
          <w:rFonts w:ascii="仿宋_GB2312" w:eastAsia="仿宋_GB2312"/>
          <w:szCs w:val="32"/>
        </w:rPr>
      </w:pPr>
      <w:r>
        <w:rPr>
          <w:rFonts w:ascii="仿宋_GB2312" w:eastAsia="仿宋_GB2312" w:cs="仿宋_GB2312" w:hint="eastAsia"/>
          <w:szCs w:val="32"/>
        </w:rPr>
        <w:t>20.申报工厂已获得的国家、地方、行业节能环保相关奖励证书等。</w:t>
      </w:r>
    </w:p>
    <w:p w:rsidR="00794ADE" w:rsidRDefault="003D4C96">
      <w:pPr>
        <w:widowControl/>
        <w:spacing w:line="520" w:lineRule="exact"/>
        <w:jc w:val="left"/>
        <w:rPr>
          <w:rFonts w:eastAsia="黑体"/>
          <w:sz w:val="36"/>
          <w:szCs w:val="36"/>
        </w:rPr>
      </w:pPr>
      <w:r>
        <w:rPr>
          <w:rFonts w:eastAsia="仿宋_GB2312"/>
          <w:szCs w:val="32"/>
        </w:rPr>
        <w:br w:type="page"/>
      </w:r>
      <w:r>
        <w:rPr>
          <w:rFonts w:ascii="黑体" w:eastAsia="黑体" w:hAnsi="仿宋_GB2312" w:cs="仿宋_GB2312" w:hint="eastAsia"/>
          <w:szCs w:val="32"/>
        </w:rPr>
        <w:t>附表</w:t>
      </w:r>
      <w:r w:rsidR="00170ADA">
        <w:rPr>
          <w:rFonts w:ascii="黑体" w:eastAsia="黑体" w:hAnsi="仿宋_GB2312" w:cs="仿宋_GB2312" w:hint="eastAsia"/>
          <w:szCs w:val="32"/>
        </w:rPr>
        <w:t>1</w:t>
      </w:r>
      <w:r w:rsidR="00CC366D">
        <w:rPr>
          <w:rFonts w:ascii="黑体" w:eastAsia="黑体" w:hAnsi="仿宋_GB2312" w:cs="仿宋_GB2312" w:hint="eastAsia"/>
          <w:szCs w:val="32"/>
        </w:rPr>
        <w:t>.1</w:t>
      </w:r>
    </w:p>
    <w:p w:rsidR="00794ADE" w:rsidRDefault="003D4C96">
      <w:pPr>
        <w:widowControl/>
        <w:jc w:val="center"/>
        <w:rPr>
          <w:rFonts w:ascii="方正小标宋简体" w:eastAsia="方正小标宋简体"/>
          <w:sz w:val="36"/>
          <w:szCs w:val="36"/>
        </w:rPr>
      </w:pPr>
      <w:r>
        <w:rPr>
          <w:rFonts w:ascii="方正小标宋简体" w:eastAsia="方正小标宋简体" w:cs="黑体" w:hint="eastAsia"/>
          <w:sz w:val="36"/>
          <w:szCs w:val="36"/>
        </w:rPr>
        <w:t>绿色工厂</w:t>
      </w:r>
      <w:r w:rsidR="006B0B96">
        <w:rPr>
          <w:rFonts w:ascii="方正小标宋简体" w:eastAsia="方正小标宋简体" w:cs="黑体" w:hint="eastAsia"/>
          <w:sz w:val="36"/>
          <w:szCs w:val="36"/>
        </w:rPr>
        <w:t>基本</w:t>
      </w:r>
      <w:r>
        <w:rPr>
          <w:rFonts w:ascii="方正小标宋简体" w:eastAsia="方正小标宋简体" w:cs="黑体" w:hint="eastAsia"/>
          <w:sz w:val="36"/>
          <w:szCs w:val="36"/>
        </w:rPr>
        <w:t>要求自评表</w:t>
      </w:r>
    </w:p>
    <w:p w:rsidR="00794ADE" w:rsidRDefault="00794ADE">
      <w:pPr>
        <w:widowControl/>
        <w:jc w:val="center"/>
        <w:rPr>
          <w:rFonts w:eastAsia="黑体"/>
          <w:sz w:val="36"/>
          <w:szCs w:val="36"/>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19"/>
        <w:gridCol w:w="2217"/>
        <w:gridCol w:w="2086"/>
      </w:tblGrid>
      <w:tr w:rsidR="00794ADE" w:rsidTr="00E706EC">
        <w:trPr>
          <w:trHeight w:val="633"/>
          <w:tblHeader/>
          <w:jc w:val="center"/>
        </w:trPr>
        <w:tc>
          <w:tcPr>
            <w:tcW w:w="4219" w:type="dxa"/>
            <w:vAlign w:val="center"/>
          </w:tcPr>
          <w:p w:rsidR="00794ADE" w:rsidRDefault="006B0B96" w:rsidP="00E706EC">
            <w:pPr>
              <w:adjustRightInd w:val="0"/>
              <w:snapToGrid w:val="0"/>
              <w:spacing w:line="400" w:lineRule="exact"/>
              <w:jc w:val="center"/>
              <w:rPr>
                <w:rFonts w:eastAsia="仿宋_GB2312"/>
                <w:b/>
                <w:bCs/>
                <w:kern w:val="0"/>
                <w:sz w:val="24"/>
                <w:szCs w:val="24"/>
              </w:rPr>
            </w:pPr>
            <w:r>
              <w:rPr>
                <w:rFonts w:eastAsia="仿宋_GB2312" w:cs="仿宋_GB2312" w:hint="eastAsia"/>
                <w:b/>
                <w:bCs/>
                <w:kern w:val="0"/>
                <w:sz w:val="24"/>
                <w:szCs w:val="24"/>
              </w:rPr>
              <w:t>基本</w:t>
            </w:r>
            <w:r w:rsidR="003D4C96">
              <w:rPr>
                <w:rFonts w:eastAsia="仿宋_GB2312" w:cs="仿宋_GB2312" w:hint="eastAsia"/>
                <w:b/>
                <w:bCs/>
                <w:kern w:val="0"/>
                <w:sz w:val="24"/>
                <w:szCs w:val="24"/>
              </w:rPr>
              <w:t>要求</w:t>
            </w:r>
          </w:p>
        </w:tc>
        <w:tc>
          <w:tcPr>
            <w:tcW w:w="2217" w:type="dxa"/>
            <w:vAlign w:val="center"/>
          </w:tcPr>
          <w:p w:rsidR="00794ADE" w:rsidRDefault="003D4C96" w:rsidP="00E706EC">
            <w:pPr>
              <w:adjustRightInd w:val="0"/>
              <w:snapToGrid w:val="0"/>
              <w:spacing w:line="400" w:lineRule="exact"/>
              <w:jc w:val="center"/>
              <w:rPr>
                <w:rFonts w:eastAsia="仿宋_GB2312"/>
                <w:b/>
                <w:bCs/>
                <w:kern w:val="0"/>
                <w:sz w:val="24"/>
                <w:szCs w:val="24"/>
              </w:rPr>
            </w:pPr>
            <w:r>
              <w:rPr>
                <w:rFonts w:eastAsia="仿宋_GB2312" w:cs="仿宋_GB2312" w:hint="eastAsia"/>
                <w:b/>
                <w:bCs/>
                <w:kern w:val="0"/>
                <w:sz w:val="24"/>
                <w:szCs w:val="24"/>
              </w:rPr>
              <w:t>是否符合</w:t>
            </w:r>
          </w:p>
        </w:tc>
        <w:tc>
          <w:tcPr>
            <w:tcW w:w="2086" w:type="dxa"/>
            <w:vAlign w:val="center"/>
          </w:tcPr>
          <w:p w:rsidR="00794ADE" w:rsidRDefault="003D4C96" w:rsidP="00E706EC">
            <w:pPr>
              <w:adjustRightInd w:val="0"/>
              <w:snapToGrid w:val="0"/>
              <w:spacing w:line="400" w:lineRule="exact"/>
              <w:jc w:val="center"/>
              <w:rPr>
                <w:rFonts w:eastAsia="仿宋_GB2312"/>
                <w:b/>
                <w:bCs/>
                <w:kern w:val="0"/>
                <w:sz w:val="24"/>
                <w:szCs w:val="24"/>
              </w:rPr>
            </w:pPr>
            <w:r>
              <w:rPr>
                <w:rFonts w:eastAsia="仿宋_GB2312" w:cs="仿宋_GB2312" w:hint="eastAsia"/>
                <w:b/>
                <w:bCs/>
                <w:kern w:val="0"/>
                <w:sz w:val="24"/>
                <w:szCs w:val="24"/>
              </w:rPr>
              <w:t>证明材料索引</w:t>
            </w:r>
          </w:p>
        </w:tc>
      </w:tr>
      <w:tr w:rsidR="00794ADE">
        <w:trPr>
          <w:jc w:val="center"/>
        </w:trPr>
        <w:tc>
          <w:tcPr>
            <w:tcW w:w="4219" w:type="dxa"/>
            <w:vAlign w:val="center"/>
          </w:tcPr>
          <w:p w:rsidR="00794ADE" w:rsidRDefault="00CC366D" w:rsidP="00E706EC">
            <w:pPr>
              <w:adjustRightInd w:val="0"/>
              <w:snapToGrid w:val="0"/>
              <w:spacing w:line="400" w:lineRule="exact"/>
              <w:rPr>
                <w:rFonts w:eastAsia="仿宋_GB2312"/>
                <w:kern w:val="0"/>
                <w:sz w:val="24"/>
                <w:szCs w:val="24"/>
              </w:rPr>
            </w:pPr>
            <w:r>
              <w:rPr>
                <w:rFonts w:eastAsia="仿宋_GB2312" w:cs="仿宋_GB2312" w:hint="eastAsia"/>
                <w:kern w:val="0"/>
                <w:sz w:val="24"/>
                <w:szCs w:val="24"/>
              </w:rPr>
              <w:t>绿色</w:t>
            </w:r>
            <w:r w:rsidR="003D4C96">
              <w:rPr>
                <w:rFonts w:eastAsia="仿宋_GB2312" w:cs="仿宋_GB2312" w:hint="eastAsia"/>
                <w:kern w:val="0"/>
                <w:sz w:val="24"/>
                <w:szCs w:val="24"/>
              </w:rPr>
              <w:t>工厂应依法设立，在建设和生产过程中应遵守有关法律、法规、政策和标准。</w:t>
            </w:r>
          </w:p>
        </w:tc>
        <w:tc>
          <w:tcPr>
            <w:tcW w:w="2217" w:type="dxa"/>
            <w:vAlign w:val="center"/>
          </w:tcPr>
          <w:p w:rsidR="00794ADE" w:rsidRDefault="00794ADE">
            <w:pPr>
              <w:adjustRightInd w:val="0"/>
              <w:snapToGrid w:val="0"/>
              <w:spacing w:line="360" w:lineRule="auto"/>
              <w:rPr>
                <w:rFonts w:eastAsia="仿宋_GB2312"/>
                <w:kern w:val="0"/>
                <w:sz w:val="24"/>
                <w:szCs w:val="24"/>
              </w:rPr>
            </w:pPr>
          </w:p>
        </w:tc>
        <w:tc>
          <w:tcPr>
            <w:tcW w:w="2086" w:type="dxa"/>
            <w:vAlign w:val="center"/>
          </w:tcPr>
          <w:p w:rsidR="00794ADE" w:rsidRDefault="00794ADE">
            <w:pPr>
              <w:adjustRightInd w:val="0"/>
              <w:snapToGrid w:val="0"/>
              <w:spacing w:line="360" w:lineRule="auto"/>
              <w:rPr>
                <w:rFonts w:eastAsia="仿宋_GB2312"/>
                <w:kern w:val="0"/>
                <w:sz w:val="24"/>
                <w:szCs w:val="24"/>
              </w:rPr>
            </w:pPr>
          </w:p>
        </w:tc>
      </w:tr>
      <w:tr w:rsidR="00794ADE">
        <w:trPr>
          <w:jc w:val="center"/>
        </w:trPr>
        <w:tc>
          <w:tcPr>
            <w:tcW w:w="4219" w:type="dxa"/>
            <w:vAlign w:val="center"/>
          </w:tcPr>
          <w:p w:rsidR="00794ADE" w:rsidRDefault="003D4C96" w:rsidP="00E706EC">
            <w:pPr>
              <w:adjustRightInd w:val="0"/>
              <w:snapToGrid w:val="0"/>
              <w:spacing w:line="400" w:lineRule="exact"/>
              <w:jc w:val="left"/>
              <w:rPr>
                <w:rFonts w:eastAsia="仿宋_GB2312"/>
                <w:kern w:val="0"/>
                <w:sz w:val="24"/>
                <w:szCs w:val="24"/>
              </w:rPr>
            </w:pPr>
            <w:r>
              <w:rPr>
                <w:rFonts w:eastAsia="仿宋_GB2312" w:cs="仿宋_GB2312" w:hint="eastAsia"/>
                <w:kern w:val="0"/>
                <w:sz w:val="24"/>
                <w:szCs w:val="24"/>
              </w:rPr>
              <w:t>近三年</w:t>
            </w:r>
            <w:r w:rsidR="00CC366D">
              <w:rPr>
                <w:rFonts w:eastAsia="仿宋_GB2312" w:cs="仿宋_GB2312" w:hint="eastAsia"/>
                <w:kern w:val="0"/>
                <w:sz w:val="24"/>
                <w:szCs w:val="24"/>
              </w:rPr>
              <w:t>（</w:t>
            </w:r>
            <w:proofErr w:type="gramStart"/>
            <w:r w:rsidR="00CC366D">
              <w:rPr>
                <w:rFonts w:eastAsia="仿宋_GB2312" w:cs="仿宋_GB2312" w:hint="eastAsia"/>
                <w:kern w:val="0"/>
                <w:sz w:val="24"/>
                <w:szCs w:val="24"/>
              </w:rPr>
              <w:t>含成立</w:t>
            </w:r>
            <w:proofErr w:type="gramEnd"/>
            <w:r w:rsidR="00CC366D">
              <w:rPr>
                <w:rFonts w:eastAsia="仿宋_GB2312" w:cs="仿宋_GB2312" w:hint="eastAsia"/>
                <w:kern w:val="0"/>
                <w:sz w:val="24"/>
                <w:szCs w:val="24"/>
              </w:rPr>
              <w:t>不足三年）</w:t>
            </w:r>
            <w:r>
              <w:rPr>
                <w:rFonts w:eastAsia="仿宋_GB2312" w:cs="仿宋_GB2312" w:hint="eastAsia"/>
                <w:kern w:val="0"/>
                <w:sz w:val="24"/>
                <w:szCs w:val="24"/>
              </w:rPr>
              <w:t>无</w:t>
            </w:r>
            <w:r w:rsidR="00E77942">
              <w:rPr>
                <w:rFonts w:eastAsia="仿宋_GB2312" w:cs="仿宋_GB2312" w:hint="eastAsia"/>
                <w:kern w:val="0"/>
                <w:sz w:val="24"/>
                <w:szCs w:val="24"/>
              </w:rPr>
              <w:t>较大及以上</w:t>
            </w:r>
            <w:r>
              <w:rPr>
                <w:rFonts w:eastAsia="仿宋_GB2312" w:cs="仿宋_GB2312" w:hint="eastAsia"/>
                <w:kern w:val="0"/>
                <w:sz w:val="24"/>
                <w:szCs w:val="24"/>
              </w:rPr>
              <w:t>安全、环保、质量等事故。</w:t>
            </w:r>
          </w:p>
        </w:tc>
        <w:tc>
          <w:tcPr>
            <w:tcW w:w="2217" w:type="dxa"/>
            <w:vAlign w:val="center"/>
          </w:tcPr>
          <w:p w:rsidR="00794ADE" w:rsidRDefault="00794ADE">
            <w:pPr>
              <w:adjustRightInd w:val="0"/>
              <w:snapToGrid w:val="0"/>
              <w:spacing w:line="360" w:lineRule="auto"/>
              <w:rPr>
                <w:rFonts w:eastAsia="仿宋_GB2312"/>
                <w:kern w:val="0"/>
                <w:sz w:val="24"/>
                <w:szCs w:val="24"/>
              </w:rPr>
            </w:pPr>
          </w:p>
        </w:tc>
        <w:tc>
          <w:tcPr>
            <w:tcW w:w="2086" w:type="dxa"/>
            <w:vAlign w:val="center"/>
          </w:tcPr>
          <w:p w:rsidR="00794ADE" w:rsidRDefault="00794ADE">
            <w:pPr>
              <w:adjustRightInd w:val="0"/>
              <w:snapToGrid w:val="0"/>
              <w:spacing w:line="360" w:lineRule="auto"/>
              <w:rPr>
                <w:rFonts w:eastAsia="仿宋_GB2312"/>
                <w:kern w:val="0"/>
                <w:sz w:val="24"/>
                <w:szCs w:val="24"/>
              </w:rPr>
            </w:pPr>
          </w:p>
        </w:tc>
      </w:tr>
      <w:tr w:rsidR="00794ADE">
        <w:trPr>
          <w:jc w:val="center"/>
        </w:trPr>
        <w:tc>
          <w:tcPr>
            <w:tcW w:w="4219" w:type="dxa"/>
            <w:vAlign w:val="center"/>
          </w:tcPr>
          <w:p w:rsidR="00794ADE" w:rsidRDefault="003D4C96" w:rsidP="00E706EC">
            <w:pPr>
              <w:adjustRightInd w:val="0"/>
              <w:snapToGrid w:val="0"/>
              <w:spacing w:line="400" w:lineRule="exact"/>
              <w:jc w:val="left"/>
              <w:rPr>
                <w:rFonts w:eastAsia="仿宋_GB2312"/>
                <w:kern w:val="0"/>
                <w:sz w:val="24"/>
                <w:szCs w:val="24"/>
              </w:rPr>
            </w:pPr>
            <w:r>
              <w:rPr>
                <w:rFonts w:eastAsia="仿宋_GB2312" w:cs="仿宋_GB2312" w:hint="eastAsia"/>
                <w:kern w:val="0"/>
                <w:sz w:val="24"/>
                <w:szCs w:val="24"/>
              </w:rPr>
              <w:t>对利益相关方</w:t>
            </w:r>
            <w:r w:rsidR="00E77942">
              <w:rPr>
                <w:rFonts w:eastAsia="仿宋_GB2312" w:cs="仿宋_GB2312" w:hint="eastAsia"/>
                <w:kern w:val="0"/>
                <w:sz w:val="24"/>
                <w:szCs w:val="24"/>
              </w:rPr>
              <w:t>的</w:t>
            </w:r>
            <w:r>
              <w:rPr>
                <w:rFonts w:eastAsia="仿宋_GB2312" w:cs="仿宋_GB2312" w:hint="eastAsia"/>
                <w:kern w:val="0"/>
                <w:sz w:val="24"/>
                <w:szCs w:val="24"/>
              </w:rPr>
              <w:t>环境要求做出承诺的，应同时满足有关承诺要求。</w:t>
            </w:r>
          </w:p>
        </w:tc>
        <w:tc>
          <w:tcPr>
            <w:tcW w:w="2217" w:type="dxa"/>
            <w:vAlign w:val="center"/>
          </w:tcPr>
          <w:p w:rsidR="00794ADE" w:rsidRDefault="00794ADE">
            <w:pPr>
              <w:adjustRightInd w:val="0"/>
              <w:snapToGrid w:val="0"/>
              <w:spacing w:line="360" w:lineRule="auto"/>
              <w:rPr>
                <w:rFonts w:eastAsia="仿宋_GB2312"/>
                <w:kern w:val="0"/>
                <w:sz w:val="24"/>
                <w:szCs w:val="24"/>
              </w:rPr>
            </w:pPr>
          </w:p>
        </w:tc>
        <w:tc>
          <w:tcPr>
            <w:tcW w:w="2086" w:type="dxa"/>
            <w:vAlign w:val="center"/>
          </w:tcPr>
          <w:p w:rsidR="00794ADE" w:rsidRDefault="00794ADE">
            <w:pPr>
              <w:adjustRightInd w:val="0"/>
              <w:snapToGrid w:val="0"/>
              <w:spacing w:line="360" w:lineRule="auto"/>
              <w:rPr>
                <w:rFonts w:eastAsia="仿宋_GB2312"/>
                <w:kern w:val="0"/>
                <w:sz w:val="24"/>
                <w:szCs w:val="24"/>
              </w:rPr>
            </w:pPr>
          </w:p>
        </w:tc>
      </w:tr>
      <w:tr w:rsidR="00794ADE">
        <w:trPr>
          <w:jc w:val="center"/>
        </w:trPr>
        <w:tc>
          <w:tcPr>
            <w:tcW w:w="4219" w:type="dxa"/>
            <w:vAlign w:val="center"/>
          </w:tcPr>
          <w:p w:rsidR="00794ADE" w:rsidRDefault="003D4C96" w:rsidP="00E706EC">
            <w:pPr>
              <w:adjustRightInd w:val="0"/>
              <w:snapToGrid w:val="0"/>
              <w:spacing w:line="400" w:lineRule="exact"/>
              <w:jc w:val="left"/>
              <w:rPr>
                <w:rFonts w:eastAsia="仿宋_GB2312"/>
                <w:kern w:val="0"/>
                <w:sz w:val="24"/>
                <w:szCs w:val="24"/>
              </w:rPr>
            </w:pPr>
            <w:r>
              <w:rPr>
                <w:rFonts w:eastAsia="仿宋_GB2312" w:cs="仿宋_GB2312" w:hint="eastAsia"/>
                <w:kern w:val="0"/>
                <w:sz w:val="24"/>
                <w:szCs w:val="24"/>
              </w:rPr>
              <w:t>最高管理者</w:t>
            </w:r>
            <w:r w:rsidR="00E77942">
              <w:rPr>
                <w:rFonts w:eastAsia="仿宋_GB2312" w:cs="仿宋_GB2312" w:hint="eastAsia"/>
                <w:kern w:val="0"/>
                <w:sz w:val="24"/>
                <w:szCs w:val="24"/>
              </w:rPr>
              <w:t>在绿色工厂方案的领导作用和</w:t>
            </w:r>
            <w:r>
              <w:rPr>
                <w:rFonts w:eastAsia="仿宋_GB2312" w:cs="仿宋_GB2312" w:hint="eastAsia"/>
                <w:kern w:val="0"/>
                <w:sz w:val="24"/>
                <w:szCs w:val="24"/>
              </w:rPr>
              <w:t>承诺</w:t>
            </w:r>
            <w:r w:rsidR="00E77942">
              <w:rPr>
                <w:rFonts w:eastAsia="仿宋_GB2312" w:cs="仿宋_GB2312" w:hint="eastAsia"/>
                <w:kern w:val="0"/>
                <w:sz w:val="24"/>
                <w:szCs w:val="24"/>
              </w:rPr>
              <w:t>GB/T36132-2018</w:t>
            </w:r>
            <w:r w:rsidR="00E77942">
              <w:rPr>
                <w:rFonts w:eastAsia="仿宋_GB2312" w:cs="仿宋_GB2312" w:hint="eastAsia"/>
                <w:kern w:val="0"/>
                <w:sz w:val="24"/>
                <w:szCs w:val="24"/>
              </w:rPr>
              <w:t>中</w:t>
            </w:r>
            <w:r w:rsidR="00E77942">
              <w:rPr>
                <w:rFonts w:eastAsia="仿宋_GB2312" w:cs="仿宋_GB2312" w:hint="eastAsia"/>
                <w:kern w:val="0"/>
                <w:sz w:val="24"/>
                <w:szCs w:val="24"/>
              </w:rPr>
              <w:t>4.3.1a</w:t>
            </w:r>
            <w:r w:rsidR="00E77942">
              <w:rPr>
                <w:rFonts w:eastAsia="仿宋_GB2312" w:cs="仿宋_GB2312" w:hint="eastAsia"/>
                <w:kern w:val="0"/>
                <w:sz w:val="24"/>
                <w:szCs w:val="24"/>
              </w:rPr>
              <w:t>）的</w:t>
            </w:r>
            <w:r>
              <w:rPr>
                <w:rFonts w:eastAsia="仿宋_GB2312" w:cs="仿宋_GB2312" w:hint="eastAsia"/>
                <w:kern w:val="0"/>
                <w:sz w:val="24"/>
                <w:szCs w:val="24"/>
              </w:rPr>
              <w:t>要求。</w:t>
            </w:r>
          </w:p>
        </w:tc>
        <w:tc>
          <w:tcPr>
            <w:tcW w:w="2217" w:type="dxa"/>
            <w:vAlign w:val="center"/>
          </w:tcPr>
          <w:p w:rsidR="00794ADE" w:rsidRDefault="00794ADE">
            <w:pPr>
              <w:adjustRightInd w:val="0"/>
              <w:snapToGrid w:val="0"/>
              <w:spacing w:line="360" w:lineRule="auto"/>
              <w:rPr>
                <w:rFonts w:eastAsia="仿宋_GB2312"/>
                <w:kern w:val="0"/>
                <w:sz w:val="24"/>
                <w:szCs w:val="24"/>
              </w:rPr>
            </w:pPr>
          </w:p>
        </w:tc>
        <w:tc>
          <w:tcPr>
            <w:tcW w:w="2086" w:type="dxa"/>
            <w:vAlign w:val="center"/>
          </w:tcPr>
          <w:p w:rsidR="00794ADE" w:rsidRDefault="00794ADE">
            <w:pPr>
              <w:adjustRightInd w:val="0"/>
              <w:snapToGrid w:val="0"/>
              <w:spacing w:line="360" w:lineRule="auto"/>
              <w:rPr>
                <w:rFonts w:eastAsia="仿宋_GB2312"/>
                <w:kern w:val="0"/>
                <w:sz w:val="24"/>
                <w:szCs w:val="24"/>
              </w:rPr>
            </w:pPr>
          </w:p>
        </w:tc>
      </w:tr>
      <w:tr w:rsidR="00E77942">
        <w:trPr>
          <w:jc w:val="center"/>
        </w:trPr>
        <w:tc>
          <w:tcPr>
            <w:tcW w:w="4219" w:type="dxa"/>
            <w:vAlign w:val="center"/>
          </w:tcPr>
          <w:p w:rsidR="00E77942" w:rsidRDefault="00E77942" w:rsidP="00E706EC">
            <w:pPr>
              <w:adjustRightInd w:val="0"/>
              <w:snapToGrid w:val="0"/>
              <w:spacing w:line="400" w:lineRule="exact"/>
              <w:jc w:val="left"/>
              <w:rPr>
                <w:rFonts w:eastAsia="仿宋_GB2312" w:cs="仿宋_GB2312"/>
                <w:kern w:val="0"/>
                <w:sz w:val="24"/>
                <w:szCs w:val="24"/>
              </w:rPr>
            </w:pPr>
            <w:r>
              <w:rPr>
                <w:rFonts w:eastAsia="仿宋_GB2312" w:cs="仿宋_GB2312" w:hint="eastAsia"/>
                <w:kern w:val="0"/>
                <w:sz w:val="24"/>
                <w:szCs w:val="24"/>
              </w:rPr>
              <w:t>最高管理者应确保在工厂内部分配并沟通与绿色工厂相关角色的职责和权限，且满足</w:t>
            </w:r>
            <w:r>
              <w:rPr>
                <w:rFonts w:eastAsia="仿宋_GB2312" w:cs="仿宋_GB2312" w:hint="eastAsia"/>
                <w:kern w:val="0"/>
                <w:sz w:val="24"/>
                <w:szCs w:val="24"/>
              </w:rPr>
              <w:t>GB/T36132-2018</w:t>
            </w:r>
            <w:r>
              <w:rPr>
                <w:rFonts w:eastAsia="仿宋_GB2312" w:cs="仿宋_GB2312" w:hint="eastAsia"/>
                <w:kern w:val="0"/>
                <w:sz w:val="24"/>
                <w:szCs w:val="24"/>
              </w:rPr>
              <w:t>中</w:t>
            </w:r>
            <w:r>
              <w:rPr>
                <w:rFonts w:eastAsia="仿宋_GB2312" w:cs="仿宋_GB2312" w:hint="eastAsia"/>
                <w:kern w:val="0"/>
                <w:sz w:val="24"/>
                <w:szCs w:val="24"/>
              </w:rPr>
              <w:t>4.3.1b</w:t>
            </w:r>
            <w:r>
              <w:rPr>
                <w:rFonts w:eastAsia="仿宋_GB2312" w:cs="仿宋_GB2312" w:hint="eastAsia"/>
                <w:kern w:val="0"/>
                <w:sz w:val="24"/>
                <w:szCs w:val="24"/>
              </w:rPr>
              <w:t>）的要求。</w:t>
            </w:r>
          </w:p>
        </w:tc>
        <w:tc>
          <w:tcPr>
            <w:tcW w:w="2217" w:type="dxa"/>
            <w:vAlign w:val="center"/>
          </w:tcPr>
          <w:p w:rsidR="00E77942" w:rsidRDefault="00E77942">
            <w:pPr>
              <w:adjustRightInd w:val="0"/>
              <w:snapToGrid w:val="0"/>
              <w:spacing w:line="360" w:lineRule="auto"/>
              <w:rPr>
                <w:rFonts w:eastAsia="仿宋_GB2312"/>
                <w:kern w:val="0"/>
                <w:sz w:val="24"/>
                <w:szCs w:val="24"/>
              </w:rPr>
            </w:pPr>
          </w:p>
        </w:tc>
        <w:tc>
          <w:tcPr>
            <w:tcW w:w="2086" w:type="dxa"/>
            <w:vAlign w:val="center"/>
          </w:tcPr>
          <w:p w:rsidR="00E77942" w:rsidRDefault="00E77942">
            <w:pPr>
              <w:adjustRightInd w:val="0"/>
              <w:snapToGrid w:val="0"/>
              <w:spacing w:line="360" w:lineRule="auto"/>
              <w:rPr>
                <w:rFonts w:eastAsia="仿宋_GB2312"/>
                <w:kern w:val="0"/>
                <w:sz w:val="24"/>
                <w:szCs w:val="24"/>
              </w:rPr>
            </w:pPr>
          </w:p>
        </w:tc>
      </w:tr>
      <w:tr w:rsidR="00794ADE">
        <w:trPr>
          <w:jc w:val="center"/>
        </w:trPr>
        <w:tc>
          <w:tcPr>
            <w:tcW w:w="4219" w:type="dxa"/>
            <w:vAlign w:val="center"/>
          </w:tcPr>
          <w:p w:rsidR="00794ADE" w:rsidRDefault="003D4C96" w:rsidP="00E706EC">
            <w:pPr>
              <w:adjustRightInd w:val="0"/>
              <w:snapToGrid w:val="0"/>
              <w:spacing w:line="400" w:lineRule="exact"/>
              <w:jc w:val="left"/>
              <w:rPr>
                <w:rFonts w:eastAsia="仿宋_GB2312"/>
                <w:kern w:val="0"/>
                <w:sz w:val="24"/>
                <w:szCs w:val="24"/>
              </w:rPr>
            </w:pPr>
            <w:r>
              <w:rPr>
                <w:rFonts w:eastAsia="仿宋_GB2312" w:cs="仿宋_GB2312" w:hint="eastAsia"/>
                <w:kern w:val="0"/>
                <w:sz w:val="24"/>
                <w:szCs w:val="24"/>
              </w:rPr>
              <w:t>工厂应设有绿色工厂管理机构，负责有关绿色</w:t>
            </w:r>
            <w:r w:rsidR="00E77942">
              <w:rPr>
                <w:rFonts w:eastAsia="仿宋_GB2312" w:cs="仿宋_GB2312" w:hint="eastAsia"/>
                <w:kern w:val="0"/>
                <w:sz w:val="24"/>
                <w:szCs w:val="24"/>
              </w:rPr>
              <w:t>工厂</w:t>
            </w:r>
            <w:r>
              <w:rPr>
                <w:rFonts w:eastAsia="仿宋_GB2312" w:cs="仿宋_GB2312" w:hint="eastAsia"/>
                <w:kern w:val="0"/>
                <w:sz w:val="24"/>
                <w:szCs w:val="24"/>
              </w:rPr>
              <w:t>造的制度建设、实施、考核及奖励工作，建立目标责任制。</w:t>
            </w:r>
          </w:p>
        </w:tc>
        <w:tc>
          <w:tcPr>
            <w:tcW w:w="2217" w:type="dxa"/>
            <w:vAlign w:val="center"/>
          </w:tcPr>
          <w:p w:rsidR="00794ADE" w:rsidRDefault="00794ADE">
            <w:pPr>
              <w:adjustRightInd w:val="0"/>
              <w:snapToGrid w:val="0"/>
              <w:spacing w:line="360" w:lineRule="auto"/>
              <w:rPr>
                <w:rFonts w:eastAsia="仿宋_GB2312"/>
                <w:kern w:val="0"/>
                <w:sz w:val="24"/>
                <w:szCs w:val="24"/>
              </w:rPr>
            </w:pPr>
          </w:p>
        </w:tc>
        <w:tc>
          <w:tcPr>
            <w:tcW w:w="2086" w:type="dxa"/>
            <w:vAlign w:val="center"/>
          </w:tcPr>
          <w:p w:rsidR="00794ADE" w:rsidRDefault="00794ADE">
            <w:pPr>
              <w:adjustRightInd w:val="0"/>
              <w:snapToGrid w:val="0"/>
              <w:spacing w:line="360" w:lineRule="auto"/>
              <w:rPr>
                <w:rFonts w:eastAsia="仿宋_GB2312"/>
                <w:kern w:val="0"/>
                <w:sz w:val="24"/>
                <w:szCs w:val="24"/>
              </w:rPr>
            </w:pPr>
          </w:p>
        </w:tc>
      </w:tr>
      <w:tr w:rsidR="00794ADE">
        <w:trPr>
          <w:jc w:val="center"/>
        </w:trPr>
        <w:tc>
          <w:tcPr>
            <w:tcW w:w="4219" w:type="dxa"/>
            <w:vAlign w:val="center"/>
          </w:tcPr>
          <w:p w:rsidR="00794ADE" w:rsidRDefault="003D4C96" w:rsidP="00E706EC">
            <w:pPr>
              <w:adjustRightInd w:val="0"/>
              <w:snapToGrid w:val="0"/>
              <w:spacing w:line="400" w:lineRule="exact"/>
              <w:jc w:val="left"/>
              <w:rPr>
                <w:rFonts w:eastAsia="仿宋_GB2312"/>
                <w:kern w:val="0"/>
                <w:sz w:val="24"/>
                <w:szCs w:val="24"/>
              </w:rPr>
            </w:pPr>
            <w:r>
              <w:rPr>
                <w:rFonts w:eastAsia="仿宋_GB2312" w:cs="仿宋_GB2312" w:hint="eastAsia"/>
                <w:kern w:val="0"/>
                <w:sz w:val="24"/>
                <w:szCs w:val="24"/>
              </w:rPr>
              <w:t>工厂应</w:t>
            </w:r>
            <w:r w:rsidR="00E77942">
              <w:rPr>
                <w:rFonts w:eastAsia="仿宋_GB2312" w:cs="仿宋_GB2312" w:hint="eastAsia"/>
                <w:kern w:val="0"/>
                <w:sz w:val="24"/>
                <w:szCs w:val="24"/>
              </w:rPr>
              <w:t>开展</w:t>
            </w:r>
            <w:r>
              <w:rPr>
                <w:rFonts w:eastAsia="仿宋_GB2312" w:cs="仿宋_GB2312" w:hint="eastAsia"/>
                <w:kern w:val="0"/>
                <w:sz w:val="24"/>
                <w:szCs w:val="24"/>
              </w:rPr>
              <w:t>绿色工厂</w:t>
            </w:r>
            <w:r w:rsidR="00E77942">
              <w:rPr>
                <w:rFonts w:eastAsia="仿宋_GB2312" w:cs="仿宋_GB2312" w:hint="eastAsia"/>
                <w:kern w:val="0"/>
                <w:sz w:val="24"/>
                <w:szCs w:val="24"/>
              </w:rPr>
              <w:t>的</w:t>
            </w:r>
            <w:r>
              <w:rPr>
                <w:rFonts w:eastAsia="仿宋_GB2312" w:cs="仿宋_GB2312" w:hint="eastAsia"/>
                <w:kern w:val="0"/>
                <w:sz w:val="24"/>
                <w:szCs w:val="24"/>
              </w:rPr>
              <w:t>中长期规划</w:t>
            </w:r>
            <w:r w:rsidR="00E77942">
              <w:rPr>
                <w:rFonts w:eastAsia="仿宋_GB2312" w:cs="仿宋_GB2312" w:hint="eastAsia"/>
                <w:kern w:val="0"/>
                <w:sz w:val="24"/>
                <w:szCs w:val="24"/>
              </w:rPr>
              <w:t>及</w:t>
            </w:r>
            <w:r>
              <w:rPr>
                <w:rFonts w:eastAsia="仿宋_GB2312" w:cs="仿宋_GB2312" w:hint="eastAsia"/>
                <w:kern w:val="0"/>
                <w:sz w:val="24"/>
                <w:szCs w:val="24"/>
              </w:rPr>
              <w:t>年度目标</w:t>
            </w:r>
            <w:r w:rsidR="00E77942">
              <w:rPr>
                <w:rFonts w:eastAsia="仿宋_GB2312" w:cs="仿宋_GB2312" w:hint="eastAsia"/>
                <w:kern w:val="0"/>
                <w:sz w:val="24"/>
                <w:szCs w:val="24"/>
              </w:rPr>
              <w:t>、指标</w:t>
            </w:r>
            <w:r>
              <w:rPr>
                <w:rFonts w:eastAsia="仿宋_GB2312" w:cs="仿宋_GB2312" w:hint="eastAsia"/>
                <w:kern w:val="0"/>
                <w:sz w:val="24"/>
                <w:szCs w:val="24"/>
              </w:rPr>
              <w:t>和实施方案。</w:t>
            </w:r>
            <w:r w:rsidR="006B0B96">
              <w:rPr>
                <w:rFonts w:eastAsia="仿宋_GB2312" w:cs="仿宋_GB2312" w:hint="eastAsia"/>
                <w:kern w:val="0"/>
                <w:sz w:val="24"/>
                <w:szCs w:val="24"/>
              </w:rPr>
              <w:t>可行时，指标应明确且可量化。</w:t>
            </w:r>
          </w:p>
        </w:tc>
        <w:tc>
          <w:tcPr>
            <w:tcW w:w="2217" w:type="dxa"/>
            <w:vAlign w:val="center"/>
          </w:tcPr>
          <w:p w:rsidR="00794ADE" w:rsidRDefault="00794ADE">
            <w:pPr>
              <w:adjustRightInd w:val="0"/>
              <w:snapToGrid w:val="0"/>
              <w:spacing w:line="360" w:lineRule="auto"/>
              <w:rPr>
                <w:rFonts w:eastAsia="仿宋_GB2312"/>
                <w:kern w:val="0"/>
                <w:sz w:val="24"/>
                <w:szCs w:val="24"/>
              </w:rPr>
            </w:pPr>
          </w:p>
        </w:tc>
        <w:tc>
          <w:tcPr>
            <w:tcW w:w="2086" w:type="dxa"/>
            <w:vAlign w:val="center"/>
          </w:tcPr>
          <w:p w:rsidR="00794ADE" w:rsidRDefault="00794ADE">
            <w:pPr>
              <w:adjustRightInd w:val="0"/>
              <w:snapToGrid w:val="0"/>
              <w:spacing w:line="360" w:lineRule="auto"/>
              <w:rPr>
                <w:rFonts w:eastAsia="仿宋_GB2312"/>
                <w:kern w:val="0"/>
                <w:sz w:val="24"/>
                <w:szCs w:val="24"/>
              </w:rPr>
            </w:pPr>
          </w:p>
        </w:tc>
      </w:tr>
      <w:tr w:rsidR="00794ADE">
        <w:trPr>
          <w:jc w:val="center"/>
        </w:trPr>
        <w:tc>
          <w:tcPr>
            <w:tcW w:w="4219" w:type="dxa"/>
            <w:vAlign w:val="center"/>
          </w:tcPr>
          <w:p w:rsidR="00794ADE" w:rsidRDefault="003D4C96" w:rsidP="00E706EC">
            <w:pPr>
              <w:adjustRightInd w:val="0"/>
              <w:snapToGrid w:val="0"/>
              <w:spacing w:line="400" w:lineRule="exact"/>
              <w:rPr>
                <w:rFonts w:eastAsia="仿宋_GB2312"/>
                <w:kern w:val="0"/>
                <w:sz w:val="24"/>
                <w:szCs w:val="24"/>
              </w:rPr>
            </w:pPr>
            <w:r>
              <w:rPr>
                <w:rFonts w:eastAsia="仿宋_GB2312" w:cs="仿宋_GB2312" w:hint="eastAsia"/>
                <w:kern w:val="0"/>
                <w:sz w:val="24"/>
                <w:szCs w:val="24"/>
              </w:rPr>
              <w:t>工厂</w:t>
            </w:r>
            <w:r w:rsidR="006B0B96">
              <w:rPr>
                <w:rFonts w:eastAsia="仿宋_GB2312" w:cs="仿宋_GB2312" w:hint="eastAsia"/>
                <w:kern w:val="0"/>
                <w:sz w:val="24"/>
                <w:szCs w:val="24"/>
              </w:rPr>
              <w:t>传播绿色制造的概念和知识，</w:t>
            </w:r>
            <w:r>
              <w:rPr>
                <w:rFonts w:eastAsia="仿宋_GB2312" w:cs="仿宋_GB2312" w:hint="eastAsia"/>
                <w:kern w:val="0"/>
                <w:sz w:val="24"/>
                <w:szCs w:val="24"/>
              </w:rPr>
              <w:t>定期</w:t>
            </w:r>
            <w:r w:rsidR="006B0B96">
              <w:rPr>
                <w:rFonts w:eastAsia="仿宋_GB2312" w:cs="仿宋_GB2312" w:hint="eastAsia"/>
                <w:kern w:val="0"/>
                <w:sz w:val="24"/>
                <w:szCs w:val="24"/>
              </w:rPr>
              <w:t>为员工</w:t>
            </w:r>
            <w:r>
              <w:rPr>
                <w:rFonts w:eastAsia="仿宋_GB2312" w:cs="仿宋_GB2312" w:hint="eastAsia"/>
                <w:kern w:val="0"/>
                <w:sz w:val="24"/>
                <w:szCs w:val="24"/>
              </w:rPr>
              <w:t>提供</w:t>
            </w:r>
            <w:r w:rsidR="006B0B96">
              <w:rPr>
                <w:rFonts w:eastAsia="仿宋_GB2312" w:cs="仿宋_GB2312" w:hint="eastAsia"/>
                <w:kern w:val="0"/>
                <w:sz w:val="24"/>
                <w:szCs w:val="24"/>
              </w:rPr>
              <w:t>绿色制造</w:t>
            </w:r>
            <w:r>
              <w:rPr>
                <w:rFonts w:eastAsia="仿宋_GB2312" w:cs="仿宋_GB2312" w:hint="eastAsia"/>
                <w:kern w:val="0"/>
                <w:sz w:val="24"/>
                <w:szCs w:val="24"/>
              </w:rPr>
              <w:t>相关</w:t>
            </w:r>
            <w:r w:rsidR="006B0B96">
              <w:rPr>
                <w:rFonts w:eastAsia="仿宋_GB2312" w:cs="仿宋_GB2312" w:hint="eastAsia"/>
                <w:kern w:val="0"/>
                <w:sz w:val="24"/>
                <w:szCs w:val="24"/>
              </w:rPr>
              <w:t>知识的</w:t>
            </w:r>
            <w:r>
              <w:rPr>
                <w:rFonts w:eastAsia="仿宋_GB2312" w:cs="仿宋_GB2312" w:hint="eastAsia"/>
                <w:kern w:val="0"/>
                <w:sz w:val="24"/>
                <w:szCs w:val="24"/>
              </w:rPr>
              <w:t>教育、培训，并教育和培训</w:t>
            </w:r>
            <w:r w:rsidR="006B0B96">
              <w:rPr>
                <w:rFonts w:eastAsia="仿宋_GB2312" w:cs="仿宋_GB2312" w:hint="eastAsia"/>
                <w:kern w:val="0"/>
                <w:sz w:val="24"/>
                <w:szCs w:val="24"/>
              </w:rPr>
              <w:t>的</w:t>
            </w:r>
            <w:r>
              <w:rPr>
                <w:rFonts w:eastAsia="仿宋_GB2312" w:cs="仿宋_GB2312" w:hint="eastAsia"/>
                <w:kern w:val="0"/>
                <w:sz w:val="24"/>
                <w:szCs w:val="24"/>
              </w:rPr>
              <w:t>结果</w:t>
            </w:r>
            <w:r w:rsidR="006B0B96">
              <w:rPr>
                <w:rFonts w:eastAsia="仿宋_GB2312" w:cs="仿宋_GB2312" w:hint="eastAsia"/>
                <w:kern w:val="0"/>
                <w:sz w:val="24"/>
                <w:szCs w:val="24"/>
              </w:rPr>
              <w:t>进行考评</w:t>
            </w:r>
            <w:r>
              <w:rPr>
                <w:rFonts w:eastAsia="仿宋_GB2312" w:cs="仿宋_GB2312" w:hint="eastAsia"/>
                <w:kern w:val="0"/>
                <w:sz w:val="24"/>
                <w:szCs w:val="24"/>
              </w:rPr>
              <w:t>。</w:t>
            </w:r>
          </w:p>
        </w:tc>
        <w:tc>
          <w:tcPr>
            <w:tcW w:w="2217" w:type="dxa"/>
            <w:vAlign w:val="center"/>
          </w:tcPr>
          <w:p w:rsidR="00794ADE" w:rsidRDefault="00794ADE">
            <w:pPr>
              <w:adjustRightInd w:val="0"/>
              <w:snapToGrid w:val="0"/>
              <w:spacing w:line="360" w:lineRule="auto"/>
              <w:rPr>
                <w:rFonts w:eastAsia="仿宋_GB2312"/>
                <w:kern w:val="0"/>
                <w:sz w:val="24"/>
                <w:szCs w:val="24"/>
              </w:rPr>
            </w:pPr>
          </w:p>
        </w:tc>
        <w:tc>
          <w:tcPr>
            <w:tcW w:w="2086" w:type="dxa"/>
            <w:vAlign w:val="center"/>
          </w:tcPr>
          <w:p w:rsidR="00794ADE" w:rsidRDefault="00794ADE">
            <w:pPr>
              <w:adjustRightInd w:val="0"/>
              <w:snapToGrid w:val="0"/>
              <w:spacing w:line="360" w:lineRule="auto"/>
              <w:rPr>
                <w:rFonts w:eastAsia="仿宋_GB2312"/>
                <w:kern w:val="0"/>
                <w:sz w:val="24"/>
                <w:szCs w:val="24"/>
              </w:rPr>
            </w:pPr>
          </w:p>
        </w:tc>
      </w:tr>
    </w:tbl>
    <w:p w:rsidR="00794ADE" w:rsidRDefault="00794ADE">
      <w:pPr>
        <w:spacing w:line="500" w:lineRule="exact"/>
        <w:rPr>
          <w:rFonts w:ascii="黑体" w:eastAsia="黑体"/>
          <w:szCs w:val="32"/>
          <w:u w:val="single"/>
        </w:rPr>
        <w:sectPr w:rsidR="00794ADE">
          <w:pgSz w:w="11907" w:h="16840"/>
          <w:pgMar w:top="2155" w:right="1588" w:bottom="1247" w:left="1588" w:header="851" w:footer="1247" w:gutter="0"/>
          <w:pgNumType w:fmt="numberInDash"/>
          <w:cols w:space="425"/>
          <w:docGrid w:linePitch="441" w:charSpace="-6554"/>
        </w:sectPr>
      </w:pPr>
    </w:p>
    <w:p w:rsidR="00E706EC" w:rsidRDefault="00E706EC" w:rsidP="00E706EC">
      <w:pPr>
        <w:rPr>
          <w:rFonts w:eastAsia="黑体"/>
          <w:bCs/>
          <w:sz w:val="36"/>
          <w:szCs w:val="36"/>
        </w:rPr>
      </w:pPr>
      <w:r>
        <w:rPr>
          <w:rFonts w:eastAsia="仿宋_GB2312"/>
          <w:szCs w:val="32"/>
        </w:rPr>
        <w:t>附表</w:t>
      </w:r>
      <w:r>
        <w:rPr>
          <w:rFonts w:eastAsia="仿宋_GB2312"/>
          <w:szCs w:val="32"/>
        </w:rPr>
        <w:t>1.2</w:t>
      </w:r>
    </w:p>
    <w:p w:rsidR="00E706EC" w:rsidRDefault="00E706EC" w:rsidP="00E706EC">
      <w:pPr>
        <w:spacing w:line="360" w:lineRule="auto"/>
        <w:jc w:val="center"/>
        <w:rPr>
          <w:rFonts w:eastAsia="黑体"/>
          <w:bCs/>
          <w:sz w:val="36"/>
          <w:szCs w:val="36"/>
        </w:rPr>
      </w:pPr>
      <w:r>
        <w:rPr>
          <w:rFonts w:eastAsia="黑体"/>
          <w:bCs/>
          <w:sz w:val="36"/>
          <w:szCs w:val="36"/>
        </w:rPr>
        <w:t>绿色工厂评价指标自评表</w:t>
      </w:r>
    </w:p>
    <w:p w:rsidR="00E706EC" w:rsidRDefault="00E706EC" w:rsidP="00E706EC">
      <w:pPr>
        <w:autoSpaceDE w:val="0"/>
        <w:autoSpaceDN w:val="0"/>
        <w:adjustRightInd w:val="0"/>
        <w:jc w:val="center"/>
        <w:rPr>
          <w:rFonts w:eastAsia="仿宋_GB2312"/>
          <w:b/>
          <w:kern w:val="0"/>
          <w:sz w:val="30"/>
          <w:szCs w:val="30"/>
        </w:rPr>
      </w:pPr>
      <w:r>
        <w:rPr>
          <w:rFonts w:eastAsia="仿宋_GB2312"/>
          <w:b/>
          <w:kern w:val="0"/>
          <w:sz w:val="30"/>
          <w:szCs w:val="30"/>
        </w:rPr>
        <w:t>（</w:t>
      </w:r>
      <w:r>
        <w:rPr>
          <w:rFonts w:eastAsia="仿宋_GB2312"/>
          <w:b/>
          <w:kern w:val="0"/>
          <w:sz w:val="30"/>
          <w:szCs w:val="30"/>
        </w:rPr>
        <w:t xml:space="preserve">20  </w:t>
      </w:r>
      <w:r>
        <w:rPr>
          <w:rFonts w:eastAsia="仿宋_GB2312"/>
          <w:b/>
          <w:kern w:val="0"/>
          <w:sz w:val="30"/>
          <w:szCs w:val="30"/>
        </w:rPr>
        <w:t>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31"/>
        <w:gridCol w:w="1443"/>
        <w:gridCol w:w="5060"/>
        <w:gridCol w:w="3473"/>
        <w:gridCol w:w="2367"/>
      </w:tblGrid>
      <w:tr w:rsidR="00E706EC" w:rsidTr="008C4B60">
        <w:trPr>
          <w:tblHeader/>
          <w:jc w:val="center"/>
        </w:trPr>
        <w:tc>
          <w:tcPr>
            <w:tcW w:w="1831" w:type="dxa"/>
            <w:vAlign w:val="center"/>
          </w:tcPr>
          <w:p w:rsidR="00E706EC" w:rsidRDefault="00E706EC" w:rsidP="008C4B60">
            <w:pPr>
              <w:adjustRightInd w:val="0"/>
              <w:snapToGrid w:val="0"/>
              <w:jc w:val="center"/>
              <w:rPr>
                <w:rFonts w:eastAsia="仿宋_GB2312"/>
                <w:b/>
                <w:kern w:val="0"/>
                <w:sz w:val="24"/>
                <w:szCs w:val="24"/>
              </w:rPr>
            </w:pPr>
            <w:r>
              <w:rPr>
                <w:rFonts w:eastAsia="仿宋_GB2312"/>
                <w:b/>
                <w:kern w:val="0"/>
                <w:sz w:val="24"/>
                <w:szCs w:val="24"/>
              </w:rPr>
              <w:t>一级指标</w:t>
            </w:r>
          </w:p>
        </w:tc>
        <w:tc>
          <w:tcPr>
            <w:tcW w:w="6503" w:type="dxa"/>
            <w:gridSpan w:val="2"/>
            <w:vAlign w:val="center"/>
          </w:tcPr>
          <w:p w:rsidR="00E706EC" w:rsidRDefault="00E706EC" w:rsidP="008C4B60">
            <w:pPr>
              <w:adjustRightInd w:val="0"/>
              <w:snapToGrid w:val="0"/>
              <w:ind w:firstLine="562"/>
              <w:jc w:val="center"/>
              <w:rPr>
                <w:rFonts w:eastAsia="仿宋_GB2312"/>
                <w:b/>
                <w:kern w:val="0"/>
                <w:sz w:val="24"/>
                <w:szCs w:val="24"/>
              </w:rPr>
            </w:pPr>
            <w:r>
              <w:rPr>
                <w:rFonts w:eastAsia="仿宋_GB2312"/>
                <w:b/>
                <w:kern w:val="0"/>
                <w:sz w:val="24"/>
                <w:szCs w:val="24"/>
              </w:rPr>
              <w:t>二级指标具体要求</w:t>
            </w:r>
          </w:p>
        </w:tc>
        <w:tc>
          <w:tcPr>
            <w:tcW w:w="3473" w:type="dxa"/>
            <w:vAlign w:val="center"/>
          </w:tcPr>
          <w:p w:rsidR="00E706EC" w:rsidRDefault="00E706EC" w:rsidP="008C4B60">
            <w:pPr>
              <w:adjustRightInd w:val="0"/>
              <w:snapToGrid w:val="0"/>
              <w:jc w:val="center"/>
              <w:rPr>
                <w:rFonts w:eastAsia="仿宋_GB2312"/>
                <w:b/>
                <w:kern w:val="0"/>
                <w:sz w:val="24"/>
                <w:szCs w:val="24"/>
              </w:rPr>
            </w:pPr>
            <w:r>
              <w:rPr>
                <w:rFonts w:eastAsia="仿宋_GB2312"/>
                <w:b/>
                <w:kern w:val="0"/>
                <w:sz w:val="24"/>
                <w:szCs w:val="24"/>
              </w:rPr>
              <w:t>指标值及是否符合评价要求</w:t>
            </w:r>
          </w:p>
        </w:tc>
        <w:tc>
          <w:tcPr>
            <w:tcW w:w="2367" w:type="dxa"/>
            <w:vAlign w:val="center"/>
          </w:tcPr>
          <w:p w:rsidR="00E706EC" w:rsidRDefault="00E706EC" w:rsidP="008C4B60">
            <w:pPr>
              <w:adjustRightInd w:val="0"/>
              <w:snapToGrid w:val="0"/>
              <w:jc w:val="center"/>
              <w:rPr>
                <w:rFonts w:eastAsia="仿宋_GB2312"/>
                <w:b/>
                <w:kern w:val="0"/>
                <w:sz w:val="24"/>
                <w:szCs w:val="24"/>
              </w:rPr>
            </w:pPr>
            <w:r>
              <w:rPr>
                <w:rFonts w:eastAsia="仿宋_GB2312"/>
                <w:b/>
                <w:kern w:val="0"/>
                <w:sz w:val="24"/>
                <w:szCs w:val="24"/>
              </w:rPr>
              <w:t>证明材料索引</w:t>
            </w:r>
          </w:p>
        </w:tc>
      </w:tr>
      <w:tr w:rsidR="00E706EC" w:rsidTr="008C4B60">
        <w:trPr>
          <w:jc w:val="center"/>
        </w:trPr>
        <w:tc>
          <w:tcPr>
            <w:tcW w:w="1831" w:type="dxa"/>
            <w:vMerge w:val="restart"/>
            <w:vAlign w:val="center"/>
          </w:tcPr>
          <w:p w:rsidR="00E706EC" w:rsidRDefault="00E706EC" w:rsidP="008C4B60">
            <w:pPr>
              <w:adjustRightInd w:val="0"/>
              <w:snapToGrid w:val="0"/>
              <w:jc w:val="center"/>
              <w:rPr>
                <w:rFonts w:eastAsia="仿宋_GB2312"/>
                <w:kern w:val="0"/>
                <w:sz w:val="24"/>
                <w:szCs w:val="24"/>
              </w:rPr>
            </w:pPr>
            <w:r>
              <w:rPr>
                <w:rFonts w:eastAsia="仿宋_GB2312"/>
                <w:kern w:val="0"/>
                <w:sz w:val="24"/>
                <w:szCs w:val="24"/>
              </w:rPr>
              <w:t>基础</w:t>
            </w:r>
          </w:p>
          <w:p w:rsidR="00E706EC" w:rsidRDefault="00E706EC" w:rsidP="008C4B60">
            <w:pPr>
              <w:adjustRightInd w:val="0"/>
              <w:snapToGrid w:val="0"/>
              <w:jc w:val="center"/>
              <w:rPr>
                <w:rFonts w:eastAsia="仿宋_GB2312"/>
                <w:kern w:val="0"/>
                <w:sz w:val="24"/>
                <w:szCs w:val="24"/>
              </w:rPr>
            </w:pPr>
            <w:r>
              <w:rPr>
                <w:rFonts w:eastAsia="仿宋_GB2312"/>
                <w:kern w:val="0"/>
                <w:sz w:val="24"/>
                <w:szCs w:val="24"/>
              </w:rPr>
              <w:t>设施</w:t>
            </w:r>
          </w:p>
        </w:tc>
        <w:tc>
          <w:tcPr>
            <w:tcW w:w="1443" w:type="dxa"/>
            <w:vMerge w:val="restart"/>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必选</w:t>
            </w: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工厂的建筑应满足国家或地方相关法律法规及标准的要求。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rPr>
                <w:rFonts w:eastAsia="仿宋_GB2312"/>
                <w:kern w:val="0"/>
                <w:sz w:val="24"/>
                <w:szCs w:val="24"/>
              </w:rPr>
            </w:pPr>
            <w:r>
              <w:rPr>
                <w:rFonts w:eastAsia="仿宋_GB2312"/>
                <w:kern w:val="0"/>
                <w:sz w:val="24"/>
              </w:rPr>
              <w:t>新建、改建和扩建建筑时，应遵守国家</w:t>
            </w:r>
            <w:r>
              <w:rPr>
                <w:rFonts w:eastAsia="仿宋_GB2312"/>
                <w:kern w:val="0"/>
                <w:sz w:val="24"/>
              </w:rPr>
              <w:t>“</w:t>
            </w:r>
            <w:r>
              <w:rPr>
                <w:rFonts w:eastAsia="仿宋_GB2312"/>
                <w:kern w:val="0"/>
                <w:sz w:val="24"/>
              </w:rPr>
              <w:t>固定资产投资项目节能评估审查制度</w:t>
            </w:r>
            <w:r>
              <w:rPr>
                <w:rFonts w:eastAsia="仿宋_GB2312"/>
                <w:kern w:val="0"/>
                <w:sz w:val="24"/>
              </w:rPr>
              <w:t>”</w:t>
            </w:r>
            <w:r>
              <w:rPr>
                <w:rFonts w:eastAsia="仿宋_GB2312"/>
                <w:kern w:val="0"/>
                <w:sz w:val="24"/>
              </w:rPr>
              <w:t>、</w:t>
            </w:r>
            <w:r>
              <w:rPr>
                <w:rFonts w:eastAsia="仿宋_GB2312"/>
                <w:kern w:val="0"/>
                <w:sz w:val="24"/>
              </w:rPr>
              <w:t>“</w:t>
            </w:r>
            <w:r>
              <w:rPr>
                <w:rFonts w:eastAsia="仿宋_GB2312"/>
                <w:kern w:val="0"/>
                <w:sz w:val="24"/>
              </w:rPr>
              <w:t>三同时制度</w:t>
            </w:r>
            <w:r>
              <w:rPr>
                <w:rFonts w:eastAsia="仿宋_GB2312"/>
                <w:kern w:val="0"/>
                <w:sz w:val="24"/>
              </w:rPr>
              <w:t>”</w:t>
            </w:r>
            <w:r>
              <w:rPr>
                <w:rFonts w:eastAsia="仿宋_GB2312"/>
                <w:kern w:val="0"/>
                <w:sz w:val="24"/>
              </w:rPr>
              <w:t>、</w:t>
            </w:r>
            <w:r>
              <w:rPr>
                <w:rFonts w:eastAsia="仿宋_GB2312"/>
                <w:kern w:val="0"/>
                <w:sz w:val="24"/>
              </w:rPr>
              <w:t>“</w:t>
            </w:r>
            <w:r>
              <w:rPr>
                <w:rFonts w:eastAsia="仿宋_GB2312"/>
                <w:kern w:val="0"/>
                <w:sz w:val="24"/>
              </w:rPr>
              <w:t>工业项目建设用地控制指标</w:t>
            </w:r>
            <w:r>
              <w:rPr>
                <w:rFonts w:eastAsia="仿宋_GB2312"/>
                <w:kern w:val="0"/>
                <w:sz w:val="24"/>
              </w:rPr>
              <w:t>”</w:t>
            </w:r>
            <w:r>
              <w:rPr>
                <w:rFonts w:eastAsia="仿宋_GB2312"/>
                <w:kern w:val="0"/>
                <w:sz w:val="24"/>
              </w:rPr>
              <w:t>等产业政策和有关要求。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厂房内部装饰装修材料中醛、苯、氨、氡等有害物质必须符合国家和地方法律、标准要求。。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rPr>
                <w:rFonts w:eastAsia="仿宋_GB2312"/>
                <w:kern w:val="0"/>
                <w:sz w:val="24"/>
                <w:szCs w:val="24"/>
              </w:rPr>
            </w:pPr>
            <w:r>
              <w:rPr>
                <w:rFonts w:eastAsia="仿宋_GB2312"/>
                <w:kern w:val="0"/>
                <w:sz w:val="24"/>
              </w:rPr>
              <w:t>危险品仓库、有毒有害操作间、废弃物处理间等产生污染物的房间应独立设置。</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人工照明应符合</w:t>
            </w:r>
            <w:r>
              <w:rPr>
                <w:rFonts w:eastAsia="仿宋_GB2312"/>
                <w:kern w:val="0"/>
                <w:sz w:val="24"/>
                <w:szCs w:val="24"/>
              </w:rPr>
              <w:t>GB 50034</w:t>
            </w:r>
            <w:r>
              <w:rPr>
                <w:rFonts w:eastAsia="仿宋_GB2312"/>
                <w:kern w:val="0"/>
                <w:sz w:val="24"/>
                <w:szCs w:val="24"/>
              </w:rPr>
              <w:t>规定。</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rPr>
              <w:t>不同场所的照明应进行分级设计。</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工厂使用的专用设备应符合产业准入要求，降低能源与资源消耗，减少污染物排放。</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适用时，工厂使用的通用设备应达到相关标准中能效限定值的强制性要求。已明令禁止生产、使用的和能耗高、效率低的设备应限期淘汰更新。</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工厂使用的通用设备或其系统的实际运行效率或主要运行参数应符合该设备经济运行的要求。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pStyle w:val="3"/>
              <w:autoSpaceDE w:val="0"/>
              <w:autoSpaceDN w:val="0"/>
              <w:adjustRightInd w:val="0"/>
              <w:spacing w:before="0" w:beforeAutospacing="0" w:after="0" w:afterAutospacing="0"/>
              <w:jc w:val="both"/>
              <w:rPr>
                <w:rFonts w:ascii="Times New Roman" w:eastAsia="仿宋_GB2312" w:hAnsi="Times New Roman" w:cs="Times New Roman"/>
                <w:szCs w:val="24"/>
              </w:rPr>
            </w:pPr>
            <w:r>
              <w:rPr>
                <w:rFonts w:ascii="Times New Roman" w:eastAsia="仿宋_GB2312" w:hAnsi="Times New Roman" w:cs="Times New Roman"/>
              </w:rPr>
              <w:t>工厂应依据</w:t>
            </w:r>
            <w:r>
              <w:rPr>
                <w:rFonts w:ascii="Times New Roman" w:eastAsia="仿宋_GB2312" w:hAnsi="Times New Roman" w:cs="Times New Roman"/>
              </w:rPr>
              <w:t>GB 17167</w:t>
            </w:r>
            <w:r>
              <w:rPr>
                <w:rFonts w:ascii="Times New Roman" w:eastAsia="仿宋_GB2312" w:hAnsi="Times New Roman" w:cs="Times New Roman"/>
              </w:rPr>
              <w:t>、</w:t>
            </w:r>
            <w:r>
              <w:rPr>
                <w:rFonts w:ascii="Times New Roman" w:eastAsia="仿宋_GB2312" w:hAnsi="Times New Roman" w:cs="Times New Roman"/>
              </w:rPr>
              <w:t>GB24789</w:t>
            </w:r>
            <w:r>
              <w:rPr>
                <w:rFonts w:ascii="Times New Roman" w:eastAsia="仿宋_GB2312" w:hAnsi="Times New Roman" w:cs="Times New Roman"/>
              </w:rPr>
              <w:t>等要求配备、使用和管理能源、水以及其他资源的计量器具和装置。</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能源及资源使用的类型不同时，应进行分类计量。工厂若具有以下设备，需满足分类计量的要求：（</w:t>
            </w:r>
            <w:r>
              <w:rPr>
                <w:rFonts w:eastAsia="仿宋_GB2312"/>
                <w:kern w:val="0"/>
                <w:sz w:val="24"/>
                <w:szCs w:val="24"/>
              </w:rPr>
              <w:t>1</w:t>
            </w:r>
            <w:r>
              <w:rPr>
                <w:rFonts w:eastAsia="仿宋_GB2312"/>
                <w:kern w:val="0"/>
                <w:sz w:val="24"/>
                <w:szCs w:val="24"/>
              </w:rPr>
              <w:t>）照明系统；（</w:t>
            </w:r>
            <w:r>
              <w:rPr>
                <w:rFonts w:eastAsia="仿宋_GB2312"/>
                <w:kern w:val="0"/>
                <w:sz w:val="24"/>
                <w:szCs w:val="24"/>
              </w:rPr>
              <w:t>2</w:t>
            </w:r>
            <w:r>
              <w:rPr>
                <w:rFonts w:eastAsia="仿宋_GB2312"/>
                <w:kern w:val="0"/>
                <w:sz w:val="24"/>
                <w:szCs w:val="24"/>
              </w:rPr>
              <w:t>）冷水机组、相关用能设备的能耗计量和控制；（</w:t>
            </w:r>
            <w:r>
              <w:rPr>
                <w:rFonts w:eastAsia="仿宋_GB2312"/>
                <w:kern w:val="0"/>
                <w:sz w:val="24"/>
                <w:szCs w:val="24"/>
              </w:rPr>
              <w:t>3</w:t>
            </w:r>
            <w:r>
              <w:rPr>
                <w:rFonts w:eastAsia="仿宋_GB2312"/>
                <w:kern w:val="0"/>
                <w:sz w:val="24"/>
                <w:szCs w:val="24"/>
              </w:rPr>
              <w:t>）室内用水、室外用水；（</w:t>
            </w:r>
            <w:r>
              <w:rPr>
                <w:rFonts w:eastAsia="仿宋_GB2312"/>
                <w:kern w:val="0"/>
                <w:sz w:val="24"/>
                <w:szCs w:val="24"/>
              </w:rPr>
              <w:t>4</w:t>
            </w:r>
            <w:r>
              <w:rPr>
                <w:rFonts w:eastAsia="仿宋_GB2312"/>
                <w:kern w:val="0"/>
                <w:sz w:val="24"/>
                <w:szCs w:val="24"/>
              </w:rPr>
              <w:t>）空气处理设备的流量和压力计量；（</w:t>
            </w:r>
            <w:r>
              <w:rPr>
                <w:rFonts w:eastAsia="仿宋_GB2312"/>
                <w:kern w:val="0"/>
                <w:sz w:val="24"/>
                <w:szCs w:val="24"/>
              </w:rPr>
              <w:t>5</w:t>
            </w:r>
            <w:r>
              <w:rPr>
                <w:rFonts w:eastAsia="仿宋_GB2312"/>
                <w:kern w:val="0"/>
                <w:sz w:val="24"/>
                <w:szCs w:val="24"/>
              </w:rPr>
              <w:t>）锅炉；（</w:t>
            </w:r>
            <w:r>
              <w:rPr>
                <w:rFonts w:eastAsia="仿宋_GB2312"/>
                <w:kern w:val="0"/>
                <w:sz w:val="24"/>
                <w:szCs w:val="24"/>
              </w:rPr>
              <w:t>6</w:t>
            </w:r>
            <w:r>
              <w:rPr>
                <w:rFonts w:eastAsia="仿宋_GB2312"/>
                <w:kern w:val="0"/>
                <w:sz w:val="24"/>
                <w:szCs w:val="24"/>
              </w:rPr>
              <w:t>）冷却塔。</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必要时，工厂应投入适宜的污染物处理设备，以确保其污染物排放达到相关法律法规及标准要求。污染物处理设备的处理能力应与工厂生产排放相适应，设备应满足通用设备的节能方面的要求。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restart"/>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可选</w:t>
            </w: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建筑材料：（</w:t>
            </w:r>
            <w:r>
              <w:rPr>
                <w:rFonts w:eastAsia="仿宋_GB2312"/>
                <w:kern w:val="0"/>
                <w:sz w:val="24"/>
                <w:szCs w:val="24"/>
              </w:rPr>
              <w:t>1</w:t>
            </w:r>
            <w:r>
              <w:rPr>
                <w:rFonts w:eastAsia="仿宋_GB2312"/>
                <w:kern w:val="0"/>
                <w:sz w:val="24"/>
                <w:szCs w:val="24"/>
              </w:rPr>
              <w:t>）选用</w:t>
            </w:r>
            <w:proofErr w:type="gramStart"/>
            <w:r>
              <w:rPr>
                <w:rFonts w:eastAsia="仿宋_GB2312"/>
                <w:kern w:val="0"/>
                <w:sz w:val="24"/>
                <w:szCs w:val="24"/>
              </w:rPr>
              <w:t>蕴</w:t>
            </w:r>
            <w:proofErr w:type="gramEnd"/>
            <w:r>
              <w:rPr>
                <w:rFonts w:eastAsia="仿宋_GB2312"/>
                <w:kern w:val="0"/>
                <w:sz w:val="24"/>
                <w:szCs w:val="24"/>
              </w:rPr>
              <w:t>能低、高性能、高耐久性和本地建材，减少建材在全生命周期中的能源消耗；（</w:t>
            </w:r>
            <w:r>
              <w:rPr>
                <w:rFonts w:eastAsia="仿宋_GB2312"/>
                <w:kern w:val="0"/>
                <w:sz w:val="24"/>
                <w:szCs w:val="24"/>
              </w:rPr>
              <w:t>2</w:t>
            </w:r>
            <w:r>
              <w:rPr>
                <w:rFonts w:eastAsia="仿宋_GB2312"/>
                <w:kern w:val="0"/>
                <w:sz w:val="24"/>
                <w:szCs w:val="24"/>
              </w:rPr>
              <w:t>）室内装饰装修材料满足国家标准</w:t>
            </w:r>
            <w:r>
              <w:rPr>
                <w:rFonts w:eastAsia="仿宋_GB2312"/>
                <w:kern w:val="0"/>
                <w:sz w:val="24"/>
                <w:szCs w:val="24"/>
              </w:rPr>
              <w:t>GB 18580</w:t>
            </w:r>
            <w:r>
              <w:rPr>
                <w:rFonts w:eastAsia="仿宋_GB2312"/>
                <w:kern w:val="0"/>
                <w:sz w:val="24"/>
                <w:szCs w:val="24"/>
              </w:rPr>
              <w:t>～</w:t>
            </w:r>
            <w:r>
              <w:rPr>
                <w:rFonts w:eastAsia="仿宋_GB2312"/>
                <w:kern w:val="0"/>
                <w:sz w:val="24"/>
                <w:szCs w:val="24"/>
              </w:rPr>
              <w:t>18588</w:t>
            </w:r>
            <w:r>
              <w:rPr>
                <w:rFonts w:eastAsia="仿宋_GB2312"/>
                <w:kern w:val="0"/>
                <w:sz w:val="24"/>
                <w:szCs w:val="24"/>
              </w:rPr>
              <w:t>和《建筑材料放射性核素限量》</w:t>
            </w:r>
            <w:r>
              <w:rPr>
                <w:rFonts w:eastAsia="仿宋_GB2312"/>
                <w:kern w:val="0"/>
                <w:sz w:val="24"/>
                <w:szCs w:val="24"/>
              </w:rPr>
              <w:t>GB 6566</w:t>
            </w:r>
            <w:r>
              <w:rPr>
                <w:rFonts w:eastAsia="仿宋_GB2312"/>
                <w:kern w:val="0"/>
                <w:sz w:val="24"/>
                <w:szCs w:val="24"/>
              </w:rPr>
              <w:t>的要求。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trHeight w:val="90"/>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建筑结构：采用钢结构、砌体结构和木结构等资源消耗和环境影响小的建筑结构体系。</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trHeight w:val="90"/>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绿化及场地：（</w:t>
            </w:r>
            <w:r>
              <w:rPr>
                <w:rFonts w:eastAsia="仿宋_GB2312"/>
                <w:kern w:val="0"/>
                <w:sz w:val="24"/>
                <w:szCs w:val="24"/>
              </w:rPr>
              <w:t>1</w:t>
            </w:r>
            <w:r>
              <w:rPr>
                <w:rFonts w:eastAsia="仿宋_GB2312"/>
                <w:kern w:val="0"/>
                <w:sz w:val="24"/>
                <w:szCs w:val="24"/>
              </w:rPr>
              <w:t>）场地内设置可遮荫避雨的步行连廊。</w:t>
            </w:r>
            <w:r>
              <w:rPr>
                <w:rFonts w:eastAsia="仿宋_GB2312"/>
                <w:kern w:val="0"/>
                <w:sz w:val="24"/>
                <w:szCs w:val="24"/>
              </w:rPr>
              <w:t>(2)</w:t>
            </w:r>
            <w:r>
              <w:rPr>
                <w:rFonts w:eastAsia="仿宋_GB2312"/>
                <w:kern w:val="0"/>
                <w:sz w:val="24"/>
                <w:szCs w:val="24"/>
              </w:rPr>
              <w:t>厂区绿化适宜，优先种植乡土植物，采用少维护、耐候性强的植物，减少日常维护的费用。（</w:t>
            </w:r>
            <w:r>
              <w:rPr>
                <w:rFonts w:eastAsia="仿宋_GB2312"/>
                <w:kern w:val="0"/>
                <w:sz w:val="24"/>
                <w:szCs w:val="24"/>
              </w:rPr>
              <w:t>3</w:t>
            </w:r>
            <w:r>
              <w:rPr>
                <w:rFonts w:eastAsia="仿宋_GB2312"/>
                <w:kern w:val="0"/>
                <w:sz w:val="24"/>
                <w:szCs w:val="24"/>
              </w:rPr>
              <w:t>）室外透水地面面积占室外总面积的比例不小于</w:t>
            </w:r>
            <w:r>
              <w:rPr>
                <w:rFonts w:eastAsia="仿宋_GB2312"/>
                <w:kern w:val="0"/>
                <w:sz w:val="24"/>
                <w:szCs w:val="24"/>
              </w:rPr>
              <w:t>30%</w:t>
            </w:r>
            <w:r>
              <w:rPr>
                <w:rFonts w:eastAsia="仿宋_GB2312"/>
                <w:kern w:val="0"/>
                <w:sz w:val="24"/>
                <w:szCs w:val="24"/>
              </w:rPr>
              <w:t>。</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trHeight w:val="90"/>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再生资源及能源利用：（</w:t>
            </w:r>
            <w:r>
              <w:rPr>
                <w:rFonts w:eastAsia="仿宋_GB2312"/>
                <w:kern w:val="0"/>
                <w:sz w:val="24"/>
                <w:szCs w:val="24"/>
              </w:rPr>
              <w:t>1</w:t>
            </w:r>
            <w:r>
              <w:rPr>
                <w:rFonts w:eastAsia="仿宋_GB2312"/>
                <w:kern w:val="0"/>
                <w:sz w:val="24"/>
                <w:szCs w:val="24"/>
              </w:rPr>
              <w:t>）可再生能源的使用占建筑总能耗的比例大于</w:t>
            </w:r>
            <w:r>
              <w:rPr>
                <w:rFonts w:eastAsia="仿宋_GB2312"/>
                <w:kern w:val="0"/>
                <w:sz w:val="24"/>
                <w:szCs w:val="24"/>
              </w:rPr>
              <w:t>10%</w:t>
            </w:r>
            <w:r>
              <w:rPr>
                <w:rFonts w:eastAsia="仿宋_GB2312"/>
                <w:kern w:val="0"/>
                <w:sz w:val="24"/>
                <w:szCs w:val="24"/>
              </w:rPr>
              <w:t>；（</w:t>
            </w:r>
            <w:r>
              <w:rPr>
                <w:rFonts w:eastAsia="仿宋_GB2312"/>
                <w:kern w:val="0"/>
                <w:sz w:val="24"/>
                <w:szCs w:val="24"/>
              </w:rPr>
              <w:t>2</w:t>
            </w:r>
            <w:r>
              <w:rPr>
                <w:rFonts w:eastAsia="仿宋_GB2312"/>
                <w:kern w:val="0"/>
                <w:sz w:val="24"/>
                <w:szCs w:val="24"/>
              </w:rPr>
              <w:t>）采用节水器具和设备，节水率不低于</w:t>
            </w:r>
            <w:r>
              <w:rPr>
                <w:rFonts w:eastAsia="仿宋_GB2312"/>
                <w:kern w:val="0"/>
                <w:sz w:val="24"/>
                <w:szCs w:val="24"/>
              </w:rPr>
              <w:t>10%</w:t>
            </w:r>
            <w:r>
              <w:rPr>
                <w:rFonts w:eastAsia="仿宋_GB2312"/>
                <w:kern w:val="0"/>
                <w:sz w:val="24"/>
                <w:szCs w:val="24"/>
              </w:rPr>
              <w:t>。</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trHeight w:val="90"/>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适用时，工厂的厂房采用多层建筑。</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trHeight w:val="90"/>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工厂厂区及各房间或场所的照明尽量利用自然光。</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trHeight w:val="90"/>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工艺适用时，节能灯等节能型照明设备的使用占比不低于</w:t>
            </w:r>
            <w:r>
              <w:rPr>
                <w:rFonts w:eastAsia="仿宋_GB2312"/>
                <w:kern w:val="0"/>
                <w:sz w:val="24"/>
                <w:szCs w:val="24"/>
              </w:rPr>
              <w:t>50%</w:t>
            </w:r>
            <w:r>
              <w:rPr>
                <w:rFonts w:eastAsia="仿宋_GB2312"/>
                <w:kern w:val="0"/>
                <w:sz w:val="24"/>
                <w:szCs w:val="24"/>
              </w:rPr>
              <w:t>。</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trHeight w:val="90"/>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公共场所的照明采取分区、分组与定时自动调光等措施。</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工厂使用的通用</w:t>
            </w:r>
            <w:proofErr w:type="gramStart"/>
            <w:r>
              <w:rPr>
                <w:rFonts w:eastAsia="仿宋_GB2312"/>
                <w:kern w:val="0"/>
                <w:sz w:val="24"/>
                <w:szCs w:val="24"/>
              </w:rPr>
              <w:t>用</w:t>
            </w:r>
            <w:proofErr w:type="gramEnd"/>
            <w:r>
              <w:rPr>
                <w:rFonts w:eastAsia="仿宋_GB2312"/>
                <w:kern w:val="0"/>
                <w:sz w:val="24"/>
                <w:szCs w:val="24"/>
              </w:rPr>
              <w:t>能设备采用了节能型产品或效率高、能耗低、水耗低、</w:t>
            </w:r>
            <w:proofErr w:type="gramStart"/>
            <w:r>
              <w:rPr>
                <w:rFonts w:eastAsia="仿宋_GB2312"/>
                <w:kern w:val="0"/>
                <w:sz w:val="24"/>
                <w:szCs w:val="24"/>
              </w:rPr>
              <w:t>物耗低</w:t>
            </w:r>
            <w:proofErr w:type="gramEnd"/>
            <w:r>
              <w:rPr>
                <w:rFonts w:eastAsia="仿宋_GB2312"/>
                <w:kern w:val="0"/>
                <w:sz w:val="24"/>
                <w:szCs w:val="24"/>
              </w:rPr>
              <w:t>的产品。</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restart"/>
            <w:vAlign w:val="center"/>
          </w:tcPr>
          <w:p w:rsidR="00E706EC" w:rsidRDefault="00E706EC" w:rsidP="008C4B60">
            <w:pPr>
              <w:adjustRightInd w:val="0"/>
              <w:snapToGrid w:val="0"/>
              <w:jc w:val="center"/>
              <w:rPr>
                <w:rFonts w:eastAsia="仿宋_GB2312"/>
                <w:kern w:val="0"/>
                <w:sz w:val="24"/>
                <w:szCs w:val="24"/>
              </w:rPr>
            </w:pPr>
            <w:r>
              <w:rPr>
                <w:rFonts w:eastAsia="仿宋_GB2312"/>
                <w:kern w:val="0"/>
                <w:sz w:val="24"/>
                <w:szCs w:val="24"/>
              </w:rPr>
              <w:t>管理</w:t>
            </w:r>
          </w:p>
          <w:p w:rsidR="00E706EC" w:rsidRDefault="00E706EC" w:rsidP="008C4B60">
            <w:pPr>
              <w:adjustRightInd w:val="0"/>
              <w:snapToGrid w:val="0"/>
              <w:jc w:val="center"/>
              <w:rPr>
                <w:rFonts w:eastAsia="仿宋_GB2312"/>
                <w:kern w:val="0"/>
                <w:sz w:val="24"/>
                <w:szCs w:val="24"/>
              </w:rPr>
            </w:pPr>
            <w:r>
              <w:rPr>
                <w:rFonts w:eastAsia="仿宋_GB2312"/>
                <w:kern w:val="0"/>
                <w:sz w:val="24"/>
                <w:szCs w:val="24"/>
              </w:rPr>
              <w:t>体系</w:t>
            </w:r>
          </w:p>
        </w:tc>
        <w:tc>
          <w:tcPr>
            <w:tcW w:w="1443" w:type="dxa"/>
            <w:vMerge w:val="restart"/>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必选</w:t>
            </w: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工厂应建立、实施并保持质量管理体系和职业健康安全管理体系。工厂的质量管理体系应满足</w:t>
            </w:r>
            <w:r>
              <w:rPr>
                <w:rFonts w:eastAsia="仿宋_GB2312"/>
                <w:kern w:val="0"/>
                <w:sz w:val="24"/>
                <w:szCs w:val="24"/>
              </w:rPr>
              <w:t>GB/T 19001</w:t>
            </w:r>
            <w:r>
              <w:rPr>
                <w:rFonts w:eastAsia="仿宋_GB2312"/>
                <w:kern w:val="0"/>
                <w:sz w:val="24"/>
                <w:szCs w:val="24"/>
              </w:rPr>
              <w:t>的要求，职业健康安全管理体系应满足</w:t>
            </w:r>
            <w:r>
              <w:rPr>
                <w:rFonts w:eastAsia="仿宋_GB2312"/>
                <w:kern w:val="0"/>
                <w:sz w:val="24"/>
                <w:szCs w:val="24"/>
              </w:rPr>
              <w:t>GB/T 28001</w:t>
            </w:r>
            <w:r>
              <w:rPr>
                <w:rFonts w:eastAsia="仿宋_GB2312"/>
                <w:kern w:val="0"/>
                <w:sz w:val="24"/>
                <w:szCs w:val="24"/>
              </w:rPr>
              <w:t>的要求。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工厂应建立、实施并保持环境管理体系。工厂的环境管理体系应满足</w:t>
            </w:r>
            <w:r>
              <w:rPr>
                <w:rFonts w:eastAsia="仿宋_GB2312"/>
                <w:kern w:val="0"/>
                <w:sz w:val="24"/>
                <w:szCs w:val="24"/>
              </w:rPr>
              <w:t>GB/T 24001</w:t>
            </w:r>
            <w:r>
              <w:rPr>
                <w:rFonts w:eastAsia="仿宋_GB2312"/>
                <w:kern w:val="0"/>
                <w:sz w:val="24"/>
                <w:szCs w:val="24"/>
              </w:rPr>
              <w:t>的要求。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工厂应建立、实施并保持能源管理体系。工厂的能源管理体系应满足</w:t>
            </w:r>
            <w:r>
              <w:rPr>
                <w:rFonts w:eastAsia="仿宋_GB2312"/>
                <w:kern w:val="0"/>
                <w:sz w:val="24"/>
                <w:szCs w:val="24"/>
              </w:rPr>
              <w:t>GB/T 23331</w:t>
            </w:r>
            <w:r>
              <w:rPr>
                <w:rFonts w:eastAsia="仿宋_GB2312"/>
                <w:kern w:val="0"/>
                <w:sz w:val="24"/>
                <w:szCs w:val="24"/>
              </w:rPr>
              <w:t>的要求。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restart"/>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可选</w:t>
            </w: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通过质量管理体系和职业健康安全管理体系第三方认证。</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通过环境管理体系第三方认证。</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通过能源管理体系第三方认证。</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每年发布社会责任报告，说明履行利益相关方责任的情况，特别是环境社会责任的履行情况，报告公开可获得。</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restart"/>
            <w:vAlign w:val="center"/>
          </w:tcPr>
          <w:p w:rsidR="00E706EC" w:rsidRDefault="00E706EC" w:rsidP="008C4B60">
            <w:pPr>
              <w:adjustRightInd w:val="0"/>
              <w:snapToGrid w:val="0"/>
              <w:jc w:val="center"/>
              <w:rPr>
                <w:rFonts w:eastAsia="仿宋_GB2312"/>
                <w:kern w:val="0"/>
                <w:sz w:val="24"/>
                <w:szCs w:val="24"/>
              </w:rPr>
            </w:pPr>
            <w:r>
              <w:rPr>
                <w:rFonts w:eastAsia="仿宋_GB2312"/>
                <w:kern w:val="0"/>
                <w:sz w:val="24"/>
                <w:szCs w:val="24"/>
              </w:rPr>
              <w:t>能源</w:t>
            </w:r>
          </w:p>
          <w:p w:rsidR="00E706EC" w:rsidRDefault="00E706EC" w:rsidP="008C4B60">
            <w:pPr>
              <w:adjustRightInd w:val="0"/>
              <w:snapToGrid w:val="0"/>
              <w:jc w:val="center"/>
              <w:rPr>
                <w:rFonts w:eastAsia="仿宋_GB2312"/>
                <w:kern w:val="0"/>
                <w:sz w:val="24"/>
                <w:szCs w:val="24"/>
              </w:rPr>
            </w:pPr>
            <w:r>
              <w:rPr>
                <w:rFonts w:eastAsia="仿宋_GB2312"/>
                <w:kern w:val="0"/>
                <w:sz w:val="24"/>
                <w:szCs w:val="24"/>
              </w:rPr>
              <w:t>资源</w:t>
            </w:r>
          </w:p>
          <w:p w:rsidR="00E706EC" w:rsidRDefault="00E706EC" w:rsidP="008C4B60">
            <w:pPr>
              <w:adjustRightInd w:val="0"/>
              <w:snapToGrid w:val="0"/>
              <w:jc w:val="center"/>
              <w:rPr>
                <w:rFonts w:eastAsia="仿宋_GB2312"/>
                <w:kern w:val="0"/>
                <w:sz w:val="24"/>
                <w:szCs w:val="24"/>
              </w:rPr>
            </w:pPr>
            <w:r>
              <w:rPr>
                <w:rFonts w:eastAsia="仿宋_GB2312"/>
                <w:kern w:val="0"/>
                <w:sz w:val="24"/>
                <w:szCs w:val="24"/>
              </w:rPr>
              <w:t>投入</w:t>
            </w:r>
          </w:p>
        </w:tc>
        <w:tc>
          <w:tcPr>
            <w:tcW w:w="1443" w:type="dxa"/>
            <w:vMerge w:val="restart"/>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必选</w:t>
            </w: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工厂应优化用能结构，在保证安全、质量的前提下减少不可再生能源投入。</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工厂应按照</w:t>
            </w:r>
            <w:r>
              <w:rPr>
                <w:rFonts w:eastAsia="仿宋_GB2312"/>
                <w:kern w:val="0"/>
                <w:sz w:val="24"/>
                <w:szCs w:val="24"/>
              </w:rPr>
              <w:t>GB/T7119</w:t>
            </w:r>
            <w:r>
              <w:rPr>
                <w:rFonts w:eastAsia="仿宋_GB2312"/>
                <w:kern w:val="0"/>
                <w:sz w:val="24"/>
                <w:szCs w:val="24"/>
              </w:rPr>
              <w:t>的要求对其开展节水评价工作，且满足</w:t>
            </w:r>
            <w:r>
              <w:rPr>
                <w:rFonts w:eastAsia="仿宋_GB2312"/>
                <w:kern w:val="0"/>
                <w:sz w:val="24"/>
                <w:szCs w:val="24"/>
              </w:rPr>
              <w:t>GB/T18916</w:t>
            </w:r>
            <w:r>
              <w:rPr>
                <w:rFonts w:eastAsia="仿宋_GB2312"/>
                <w:kern w:val="0"/>
                <w:sz w:val="24"/>
                <w:szCs w:val="24"/>
              </w:rPr>
              <w:t>（所有部分）中对应本行业的取水定额要求。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trHeight w:val="681"/>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工厂应减少材料、尤其是有害物质的使用，评估有害物质及化学品减量使用或替代的可行性。</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trHeight w:val="577"/>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工厂应按照</w:t>
            </w:r>
            <w:r>
              <w:rPr>
                <w:rFonts w:eastAsia="仿宋_GB2312"/>
                <w:kern w:val="0"/>
                <w:sz w:val="24"/>
                <w:szCs w:val="24"/>
              </w:rPr>
              <w:t>GB/T 29115</w:t>
            </w:r>
            <w:r>
              <w:rPr>
                <w:rFonts w:eastAsia="仿宋_GB2312"/>
                <w:kern w:val="0"/>
                <w:sz w:val="24"/>
                <w:szCs w:val="24"/>
              </w:rPr>
              <w:t>的要求对其原材料使用量的减少进行评价。</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工厂应制定并实施包括环保要求的选择、评价和重新评价供方的准则。</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rPr>
              <w:t>工厂应确定并实施检验或其他必要的活动，以确保采购的产品满足规定的采购要求。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restart"/>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可选</w:t>
            </w: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建有能源管理中心。</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建有</w:t>
            </w:r>
            <w:proofErr w:type="gramStart"/>
            <w:r>
              <w:rPr>
                <w:rFonts w:eastAsia="仿宋_GB2312"/>
                <w:kern w:val="0"/>
                <w:sz w:val="24"/>
                <w:szCs w:val="24"/>
              </w:rPr>
              <w:t>厂区光</w:t>
            </w:r>
            <w:proofErr w:type="gramEnd"/>
            <w:r>
              <w:rPr>
                <w:rFonts w:eastAsia="仿宋_GB2312"/>
                <w:kern w:val="0"/>
                <w:sz w:val="24"/>
                <w:szCs w:val="24"/>
              </w:rPr>
              <w:t>伏电站、智能微电网。</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使用了低碳清洁的新能源。</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使用可再生能源代替不可再生能源。</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充分利用余热余压。</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使用回收料、可回收材料替代原生材料、不可回收材料。</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替代或减少全球增温潜势较高温室气体的使用。</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工厂向供方提供的采购信息包含有害物质使用、可回收材料使用、能效等环保要求。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满足绿色供应</w:t>
            </w:r>
            <w:proofErr w:type="gramStart"/>
            <w:r>
              <w:rPr>
                <w:rFonts w:eastAsia="仿宋_GB2312"/>
                <w:kern w:val="0"/>
                <w:sz w:val="24"/>
                <w:szCs w:val="24"/>
              </w:rPr>
              <w:t>链评价</w:t>
            </w:r>
            <w:proofErr w:type="gramEnd"/>
            <w:r>
              <w:rPr>
                <w:rFonts w:eastAsia="仿宋_GB2312"/>
                <w:kern w:val="0"/>
                <w:sz w:val="24"/>
                <w:szCs w:val="24"/>
              </w:rPr>
              <w:t>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restart"/>
            <w:vAlign w:val="center"/>
          </w:tcPr>
          <w:p w:rsidR="00E706EC" w:rsidRDefault="00E706EC" w:rsidP="008C4B60">
            <w:pPr>
              <w:adjustRightInd w:val="0"/>
              <w:snapToGrid w:val="0"/>
              <w:jc w:val="center"/>
              <w:rPr>
                <w:rFonts w:eastAsia="仿宋_GB2312"/>
                <w:kern w:val="0"/>
                <w:sz w:val="24"/>
                <w:szCs w:val="24"/>
              </w:rPr>
            </w:pPr>
            <w:r>
              <w:rPr>
                <w:rFonts w:eastAsia="仿宋_GB2312"/>
                <w:kern w:val="0"/>
                <w:sz w:val="24"/>
                <w:szCs w:val="24"/>
              </w:rPr>
              <w:t>产品</w:t>
            </w:r>
          </w:p>
        </w:tc>
        <w:tc>
          <w:tcPr>
            <w:tcW w:w="1443" w:type="dxa"/>
            <w:vMerge w:val="restart"/>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必选</w:t>
            </w: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sz w:val="24"/>
                <w:szCs w:val="24"/>
              </w:rPr>
              <w:t>工厂在产品设计中引入生态设计的理念。</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trHeight w:val="90"/>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工厂生产的产品（包括原料和辅料）应减少有害物质的使用，避免有害物质的泄露，满足国家对产品中有害物质限制使用的要求。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工厂生产的产品若为用能产品或在使用过程中对最终产品</w:t>
            </w:r>
            <w:r>
              <w:rPr>
                <w:rFonts w:eastAsia="仿宋_GB2312"/>
                <w:kern w:val="0"/>
                <w:sz w:val="24"/>
                <w:szCs w:val="24"/>
              </w:rPr>
              <w:t>/</w:t>
            </w:r>
            <w:r>
              <w:rPr>
                <w:rFonts w:eastAsia="仿宋_GB2312"/>
                <w:kern w:val="0"/>
                <w:sz w:val="24"/>
                <w:szCs w:val="24"/>
              </w:rPr>
              <w:t>构造的能耗有影响的产品，适用时，应满足相关标准的限定值要求。未制定标准的，产品能效应不低于行业平均值。</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restart"/>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可选</w:t>
            </w: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按照</w:t>
            </w:r>
            <w:r>
              <w:rPr>
                <w:rFonts w:eastAsia="仿宋_GB2312"/>
                <w:kern w:val="0"/>
                <w:sz w:val="24"/>
                <w:szCs w:val="24"/>
              </w:rPr>
              <w:t>GB/T 24256</w:t>
            </w:r>
            <w:r>
              <w:rPr>
                <w:rFonts w:eastAsia="仿宋_GB2312"/>
                <w:kern w:val="0"/>
                <w:sz w:val="24"/>
                <w:szCs w:val="24"/>
              </w:rPr>
              <w:t>对生产的产品进行生态设计。</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trHeight w:val="669"/>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按照</w:t>
            </w:r>
            <w:r>
              <w:rPr>
                <w:rFonts w:eastAsia="仿宋_GB2312"/>
                <w:kern w:val="0"/>
                <w:sz w:val="24"/>
                <w:szCs w:val="24"/>
              </w:rPr>
              <w:t>GB/T 32161</w:t>
            </w:r>
            <w:r>
              <w:rPr>
                <w:rFonts w:eastAsia="仿宋_GB2312"/>
                <w:kern w:val="0"/>
                <w:sz w:val="24"/>
                <w:szCs w:val="24"/>
              </w:rPr>
              <w:t>对生产的产品进行生态设计产品评价，满足绿色产品（生态设计产品）评价要求。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rPr>
              <w:t>实现有害物质替代。</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达到相关标准中的节能评价值</w:t>
            </w:r>
            <w:r>
              <w:rPr>
                <w:rFonts w:eastAsia="仿宋_GB2312"/>
                <w:kern w:val="0"/>
                <w:sz w:val="24"/>
                <w:szCs w:val="24"/>
              </w:rPr>
              <w:t>/</w:t>
            </w:r>
            <w:r>
              <w:rPr>
                <w:rFonts w:eastAsia="仿宋_GB2312"/>
                <w:kern w:val="0"/>
                <w:sz w:val="24"/>
                <w:szCs w:val="24"/>
              </w:rPr>
              <w:t>先进值要求，未制定标准的，产品能效达到行业前</w:t>
            </w:r>
            <w:r>
              <w:rPr>
                <w:rFonts w:eastAsia="仿宋_GB2312"/>
                <w:kern w:val="0"/>
                <w:sz w:val="24"/>
                <w:szCs w:val="24"/>
              </w:rPr>
              <w:t>20%</w:t>
            </w:r>
            <w:r>
              <w:rPr>
                <w:rFonts w:eastAsia="仿宋_GB2312"/>
                <w:kern w:val="0"/>
                <w:sz w:val="24"/>
                <w:szCs w:val="24"/>
              </w:rPr>
              <w:t>的水平。</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采用适用的标准或规范对产品进行碳足迹核算或核查。</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利用核算或核查结果对其产品的碳足迹进行改善，核算或核查结果对外公布。</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适用时，产品满足相关低碳产品要求。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trHeight w:val="554"/>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按照</w:t>
            </w:r>
            <w:r>
              <w:rPr>
                <w:rFonts w:eastAsia="仿宋_GB2312"/>
                <w:kern w:val="0"/>
                <w:sz w:val="24"/>
                <w:szCs w:val="24"/>
              </w:rPr>
              <w:t>GB/T 20862</w:t>
            </w:r>
            <w:r>
              <w:rPr>
                <w:rFonts w:eastAsia="仿宋_GB2312"/>
                <w:kern w:val="0"/>
                <w:sz w:val="24"/>
                <w:szCs w:val="24"/>
              </w:rPr>
              <w:t>的要求计算其产品的可回收利用率。</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利用计算结果对产品的可回收利用率进行改善。</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ind w:firstLine="560"/>
              <w:jc w:val="center"/>
              <w:rPr>
                <w:rFonts w:eastAsia="仿宋_GB2312"/>
                <w:kern w:val="0"/>
                <w:sz w:val="24"/>
                <w:szCs w:val="24"/>
              </w:rPr>
            </w:pPr>
          </w:p>
        </w:tc>
      </w:tr>
      <w:tr w:rsidR="00E706EC" w:rsidTr="008C4B60">
        <w:trPr>
          <w:jc w:val="center"/>
        </w:trPr>
        <w:tc>
          <w:tcPr>
            <w:tcW w:w="1831" w:type="dxa"/>
            <w:vMerge w:val="restart"/>
            <w:vAlign w:val="center"/>
          </w:tcPr>
          <w:p w:rsidR="00E706EC" w:rsidRDefault="00E706EC" w:rsidP="008C4B60">
            <w:pPr>
              <w:adjustRightInd w:val="0"/>
              <w:snapToGrid w:val="0"/>
              <w:jc w:val="center"/>
              <w:rPr>
                <w:rFonts w:eastAsia="仿宋_GB2312"/>
                <w:kern w:val="0"/>
                <w:sz w:val="24"/>
                <w:szCs w:val="24"/>
              </w:rPr>
            </w:pPr>
            <w:r>
              <w:rPr>
                <w:rFonts w:eastAsia="仿宋_GB2312"/>
                <w:kern w:val="0"/>
                <w:sz w:val="24"/>
                <w:szCs w:val="24"/>
              </w:rPr>
              <w:t>环境</w:t>
            </w:r>
          </w:p>
          <w:p w:rsidR="00E706EC" w:rsidRDefault="00E706EC" w:rsidP="008C4B60">
            <w:pPr>
              <w:adjustRightInd w:val="0"/>
              <w:snapToGrid w:val="0"/>
              <w:jc w:val="center"/>
              <w:rPr>
                <w:rFonts w:eastAsia="仿宋_GB2312"/>
                <w:kern w:val="0"/>
                <w:sz w:val="24"/>
                <w:szCs w:val="24"/>
              </w:rPr>
            </w:pPr>
            <w:r>
              <w:rPr>
                <w:rFonts w:eastAsia="仿宋_GB2312"/>
                <w:kern w:val="0"/>
                <w:sz w:val="24"/>
                <w:szCs w:val="24"/>
              </w:rPr>
              <w:t>排放</w:t>
            </w:r>
          </w:p>
        </w:tc>
        <w:tc>
          <w:tcPr>
            <w:tcW w:w="1443" w:type="dxa"/>
            <w:vMerge w:val="restart"/>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必选</w:t>
            </w: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szCs w:val="24"/>
              </w:rPr>
              <w:t>工厂的大气污染物排放应符合相关国家标准、行业标准及地方标准要求，并满足区域内排放总量控制要求。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utoSpaceDE w:val="0"/>
              <w:autoSpaceDN w:val="0"/>
              <w:adjustRightInd w:val="0"/>
              <w:jc w:val="left"/>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rPr>
              <w:t>工厂的水体污染物排放应符合相关国家标准、行业标准及地方标准要求，或在满足要求的前提下委托具备相应能力和资质的处理厂进行处理，并满足区域内排放总量控制要求。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utoSpaceDE w:val="0"/>
              <w:autoSpaceDN w:val="0"/>
              <w:adjustRightInd w:val="0"/>
              <w:jc w:val="left"/>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工厂产生的固体废弃物的处理应符合</w:t>
            </w:r>
            <w:r>
              <w:rPr>
                <w:rFonts w:eastAsia="仿宋_GB2312"/>
                <w:kern w:val="0"/>
                <w:sz w:val="24"/>
                <w:szCs w:val="24"/>
              </w:rPr>
              <w:t>GB 18599</w:t>
            </w:r>
            <w:r>
              <w:rPr>
                <w:rFonts w:eastAsia="仿宋_GB2312"/>
                <w:kern w:val="0"/>
                <w:sz w:val="24"/>
                <w:szCs w:val="24"/>
              </w:rPr>
              <w:t>及相关标准的要求。工厂无法自行处理的，应将固体废弃物转交给具备相应能力和资质的处理厂进行处理。</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utoSpaceDE w:val="0"/>
              <w:autoSpaceDN w:val="0"/>
              <w:adjustRightInd w:val="0"/>
              <w:jc w:val="left"/>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utoSpaceDE w:val="0"/>
              <w:autoSpaceDN w:val="0"/>
              <w:adjustRightInd w:val="0"/>
              <w:rPr>
                <w:rFonts w:eastAsia="仿宋_GB2312"/>
                <w:kern w:val="0"/>
                <w:sz w:val="24"/>
                <w:szCs w:val="24"/>
              </w:rPr>
            </w:pPr>
            <w:r>
              <w:rPr>
                <w:rFonts w:eastAsia="仿宋_GB2312"/>
                <w:kern w:val="0"/>
                <w:sz w:val="24"/>
              </w:rPr>
              <w:t>工厂的厂界环境噪声排放应符合相关国家标准、行业标准及地方标准要求。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工厂应采用</w:t>
            </w:r>
            <w:r>
              <w:rPr>
                <w:rFonts w:eastAsia="仿宋_GB2312"/>
                <w:kern w:val="0"/>
                <w:sz w:val="24"/>
                <w:szCs w:val="24"/>
              </w:rPr>
              <w:t>GB/T 32150</w:t>
            </w:r>
            <w:r>
              <w:rPr>
                <w:rFonts w:eastAsia="仿宋_GB2312"/>
                <w:kern w:val="0"/>
                <w:sz w:val="24"/>
                <w:szCs w:val="24"/>
              </w:rPr>
              <w:t>或适用的标准或规范对其厂界范围内的温室气体排放进行核算和报告。</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restart"/>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可选</w:t>
            </w:r>
          </w:p>
        </w:tc>
        <w:tc>
          <w:tcPr>
            <w:tcW w:w="5060" w:type="dxa"/>
            <w:vAlign w:val="center"/>
          </w:tcPr>
          <w:p w:rsidR="00E706EC" w:rsidRDefault="00E706EC" w:rsidP="008C4B60">
            <w:pPr>
              <w:widowControl/>
              <w:spacing w:line="276" w:lineRule="auto"/>
              <w:jc w:val="left"/>
              <w:rPr>
                <w:rFonts w:eastAsia="仿宋_GB2312"/>
                <w:kern w:val="0"/>
                <w:sz w:val="24"/>
                <w:szCs w:val="24"/>
              </w:rPr>
            </w:pPr>
            <w:r>
              <w:rPr>
                <w:rFonts w:eastAsia="仿宋_GB2312"/>
                <w:kern w:val="0"/>
                <w:sz w:val="24"/>
              </w:rPr>
              <w:t>工厂的主要大气污染物排放满足标准中更高等级的要求。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widowControl/>
              <w:spacing w:line="276" w:lineRule="auto"/>
              <w:jc w:val="left"/>
              <w:rPr>
                <w:rFonts w:eastAsia="仿宋_GB2312"/>
                <w:kern w:val="0"/>
                <w:sz w:val="24"/>
                <w:szCs w:val="24"/>
              </w:rPr>
            </w:pPr>
            <w:r>
              <w:rPr>
                <w:rFonts w:eastAsia="仿宋_GB2312"/>
                <w:kern w:val="0"/>
                <w:sz w:val="24"/>
              </w:rPr>
              <w:t>工厂的主要水体污染物排放满足标准中更高等级的要求。</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工厂获得温室气体排放量第三方核查声明。</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48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rPr>
                <w:rFonts w:eastAsia="仿宋_GB2312"/>
                <w:kern w:val="0"/>
                <w:sz w:val="24"/>
                <w:szCs w:val="24"/>
              </w:rPr>
            </w:pPr>
            <w:r>
              <w:rPr>
                <w:rFonts w:eastAsia="仿宋_GB2312"/>
                <w:kern w:val="0"/>
                <w:sz w:val="24"/>
              </w:rPr>
              <w:t>核查结果对外公布。</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rPr>
              <w:t>可行时，利用核算或核查结果对其温室气体的排放进行改善。</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restart"/>
            <w:vAlign w:val="center"/>
          </w:tcPr>
          <w:p w:rsidR="00E706EC" w:rsidRDefault="00E706EC" w:rsidP="008C4B60">
            <w:pPr>
              <w:adjustRightInd w:val="0"/>
              <w:snapToGrid w:val="0"/>
              <w:jc w:val="center"/>
              <w:rPr>
                <w:rFonts w:eastAsia="仿宋_GB2312"/>
                <w:kern w:val="0"/>
                <w:sz w:val="24"/>
                <w:szCs w:val="24"/>
              </w:rPr>
            </w:pPr>
            <w:r>
              <w:rPr>
                <w:rFonts w:eastAsia="仿宋_GB2312"/>
                <w:kern w:val="0"/>
                <w:sz w:val="24"/>
                <w:szCs w:val="24"/>
              </w:rPr>
              <w:t>绩效</w:t>
            </w:r>
          </w:p>
        </w:tc>
        <w:tc>
          <w:tcPr>
            <w:tcW w:w="1443" w:type="dxa"/>
            <w:vMerge w:val="restart"/>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必选</w:t>
            </w: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容积率</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建筑密度</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单位用地面积产能（或：单位面积产值）</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绿色物料使用情况（率）</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单位产品主要污染物产生量</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单位产品废气产生量</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单位产品废水产生量</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单位产品主要原材料消耗量</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工业固体废物综合利用率</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废水处理回用率</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单位产品综合能耗</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E706EC" w:rsidTr="008C4B60">
        <w:trPr>
          <w:jc w:val="center"/>
        </w:trPr>
        <w:tc>
          <w:tcPr>
            <w:tcW w:w="1831" w:type="dxa"/>
            <w:vMerge/>
            <w:vAlign w:val="center"/>
          </w:tcPr>
          <w:p w:rsidR="00E706EC" w:rsidRDefault="00E706EC" w:rsidP="008C4B60">
            <w:pPr>
              <w:adjustRightInd w:val="0"/>
              <w:snapToGrid w:val="0"/>
              <w:ind w:firstLine="560"/>
              <w:jc w:val="center"/>
              <w:rPr>
                <w:rFonts w:eastAsia="仿宋_GB2312"/>
                <w:kern w:val="0"/>
                <w:sz w:val="24"/>
                <w:szCs w:val="24"/>
              </w:rPr>
            </w:pPr>
          </w:p>
        </w:tc>
        <w:tc>
          <w:tcPr>
            <w:tcW w:w="1443" w:type="dxa"/>
            <w:vMerge/>
            <w:vAlign w:val="center"/>
          </w:tcPr>
          <w:p w:rsidR="00E706EC" w:rsidRDefault="00E706EC" w:rsidP="008C4B60">
            <w:pPr>
              <w:pStyle w:val="1"/>
              <w:adjustRightInd w:val="0"/>
              <w:snapToGrid w:val="0"/>
              <w:ind w:firstLineChars="0" w:firstLine="0"/>
              <w:jc w:val="center"/>
              <w:rPr>
                <w:rFonts w:ascii="Times New Roman" w:eastAsia="仿宋_GB2312" w:hAnsi="Times New Roman" w:cs="Times New Roman"/>
                <w:kern w:val="0"/>
                <w:sz w:val="24"/>
                <w:szCs w:val="24"/>
              </w:rPr>
            </w:pPr>
          </w:p>
        </w:tc>
        <w:tc>
          <w:tcPr>
            <w:tcW w:w="5060" w:type="dxa"/>
            <w:vAlign w:val="center"/>
          </w:tcPr>
          <w:p w:rsidR="00E706EC" w:rsidRDefault="00E706EC" w:rsidP="008C4B60">
            <w:pPr>
              <w:adjustRightInd w:val="0"/>
              <w:snapToGrid w:val="0"/>
              <w:rPr>
                <w:rFonts w:eastAsia="仿宋_GB2312"/>
                <w:kern w:val="0"/>
                <w:sz w:val="24"/>
                <w:szCs w:val="24"/>
              </w:rPr>
            </w:pPr>
            <w:r>
              <w:rPr>
                <w:rFonts w:eastAsia="仿宋_GB2312"/>
                <w:kern w:val="0"/>
                <w:sz w:val="24"/>
                <w:szCs w:val="24"/>
              </w:rPr>
              <w:t>单位产品碳排放量</w:t>
            </w:r>
          </w:p>
        </w:tc>
        <w:tc>
          <w:tcPr>
            <w:tcW w:w="3473" w:type="dxa"/>
            <w:vAlign w:val="center"/>
          </w:tcPr>
          <w:p w:rsidR="00E706EC" w:rsidRDefault="00E706EC" w:rsidP="008C4B60">
            <w:pPr>
              <w:adjustRightInd w:val="0"/>
              <w:snapToGrid w:val="0"/>
              <w:jc w:val="center"/>
              <w:rPr>
                <w:rFonts w:eastAsia="仿宋_GB2312"/>
                <w:kern w:val="0"/>
                <w:sz w:val="24"/>
                <w:szCs w:val="24"/>
              </w:rPr>
            </w:pPr>
          </w:p>
        </w:tc>
        <w:tc>
          <w:tcPr>
            <w:tcW w:w="2367" w:type="dxa"/>
            <w:vAlign w:val="center"/>
          </w:tcPr>
          <w:p w:rsidR="00E706EC" w:rsidRDefault="00E706EC" w:rsidP="008C4B60">
            <w:pPr>
              <w:adjustRightInd w:val="0"/>
              <w:snapToGrid w:val="0"/>
              <w:jc w:val="center"/>
              <w:rPr>
                <w:rFonts w:eastAsia="仿宋_GB2312"/>
                <w:kern w:val="0"/>
                <w:sz w:val="24"/>
                <w:szCs w:val="24"/>
              </w:rPr>
            </w:pPr>
          </w:p>
        </w:tc>
      </w:tr>
      <w:tr w:rsidR="00DD63E2" w:rsidTr="005356B1">
        <w:trPr>
          <w:jc w:val="center"/>
        </w:trPr>
        <w:tc>
          <w:tcPr>
            <w:tcW w:w="1831" w:type="dxa"/>
            <w:vMerge w:val="restart"/>
            <w:vAlign w:val="center"/>
          </w:tcPr>
          <w:p w:rsidR="00DD63E2" w:rsidRDefault="00DD63E2" w:rsidP="00DD63E2">
            <w:pPr>
              <w:adjustRightInd w:val="0"/>
              <w:snapToGrid w:val="0"/>
              <w:rPr>
                <w:rFonts w:eastAsia="仿宋_GB2312"/>
                <w:kern w:val="0"/>
                <w:sz w:val="24"/>
                <w:szCs w:val="24"/>
              </w:rPr>
            </w:pPr>
            <w:r>
              <w:rPr>
                <w:rFonts w:eastAsia="仿宋_GB2312" w:hint="eastAsia"/>
                <w:kern w:val="0"/>
                <w:sz w:val="24"/>
                <w:szCs w:val="24"/>
              </w:rPr>
              <w:t>特色加分</w:t>
            </w:r>
          </w:p>
        </w:tc>
        <w:tc>
          <w:tcPr>
            <w:tcW w:w="6503" w:type="dxa"/>
            <w:gridSpan w:val="2"/>
          </w:tcPr>
          <w:p w:rsidR="00DD63E2" w:rsidRDefault="00DD63E2" w:rsidP="00DD63E2">
            <w:pPr>
              <w:spacing w:line="240" w:lineRule="exact"/>
              <w:ind w:leftChars="50" w:left="160"/>
              <w:rPr>
                <w:rFonts w:ascii="仿宋_GB2312" w:eastAsia="仿宋_GB2312" w:hAnsi="宋体"/>
                <w:spacing w:val="-10"/>
                <w:sz w:val="21"/>
                <w:szCs w:val="21"/>
              </w:rPr>
            </w:pPr>
            <w:r>
              <w:rPr>
                <w:rFonts w:ascii="仿宋_GB2312" w:eastAsia="仿宋_GB2312" w:hAnsi="宋体" w:cs="仿宋_GB2312" w:hint="eastAsia"/>
                <w:spacing w:val="-10"/>
                <w:sz w:val="21"/>
                <w:szCs w:val="21"/>
              </w:rPr>
              <w:t>工厂被评为“能效领跑者”企业或企业产品评为“能效之星”产品；工厂被评为省级节能标杆企业。</w:t>
            </w:r>
          </w:p>
        </w:tc>
        <w:tc>
          <w:tcPr>
            <w:tcW w:w="3473" w:type="dxa"/>
            <w:vAlign w:val="center"/>
          </w:tcPr>
          <w:p w:rsidR="00DD63E2" w:rsidRDefault="00DD63E2" w:rsidP="008C4B60">
            <w:pPr>
              <w:adjustRightInd w:val="0"/>
              <w:snapToGrid w:val="0"/>
              <w:jc w:val="center"/>
              <w:rPr>
                <w:rFonts w:eastAsia="仿宋_GB2312"/>
                <w:kern w:val="0"/>
                <w:sz w:val="24"/>
                <w:szCs w:val="24"/>
              </w:rPr>
            </w:pPr>
          </w:p>
        </w:tc>
        <w:tc>
          <w:tcPr>
            <w:tcW w:w="2367" w:type="dxa"/>
            <w:vAlign w:val="center"/>
          </w:tcPr>
          <w:p w:rsidR="00DD63E2" w:rsidRDefault="00DD63E2" w:rsidP="008C4B60">
            <w:pPr>
              <w:adjustRightInd w:val="0"/>
              <w:snapToGrid w:val="0"/>
              <w:jc w:val="center"/>
              <w:rPr>
                <w:rFonts w:eastAsia="仿宋_GB2312"/>
                <w:kern w:val="0"/>
                <w:sz w:val="24"/>
                <w:szCs w:val="24"/>
              </w:rPr>
            </w:pPr>
          </w:p>
        </w:tc>
      </w:tr>
      <w:tr w:rsidR="00DD63E2" w:rsidTr="005356B1">
        <w:trPr>
          <w:jc w:val="center"/>
        </w:trPr>
        <w:tc>
          <w:tcPr>
            <w:tcW w:w="1831" w:type="dxa"/>
            <w:vMerge/>
            <w:vAlign w:val="center"/>
          </w:tcPr>
          <w:p w:rsidR="00DD63E2" w:rsidRDefault="00DD63E2" w:rsidP="008C4B60">
            <w:pPr>
              <w:adjustRightInd w:val="0"/>
              <w:snapToGrid w:val="0"/>
              <w:ind w:firstLine="560"/>
              <w:jc w:val="center"/>
              <w:rPr>
                <w:rFonts w:eastAsia="仿宋_GB2312"/>
                <w:kern w:val="0"/>
                <w:sz w:val="24"/>
                <w:szCs w:val="24"/>
              </w:rPr>
            </w:pPr>
          </w:p>
        </w:tc>
        <w:tc>
          <w:tcPr>
            <w:tcW w:w="6503" w:type="dxa"/>
            <w:gridSpan w:val="2"/>
          </w:tcPr>
          <w:p w:rsidR="00DD63E2" w:rsidRDefault="00DD63E2" w:rsidP="00DD63E2">
            <w:pPr>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工厂</w:t>
            </w:r>
            <w:proofErr w:type="gramStart"/>
            <w:r>
              <w:rPr>
                <w:rFonts w:ascii="仿宋_GB2312" w:eastAsia="仿宋_GB2312" w:hAnsi="宋体" w:cs="仿宋_GB2312" w:hint="eastAsia"/>
                <w:sz w:val="21"/>
                <w:szCs w:val="21"/>
              </w:rPr>
              <w:t>被评为水效领跑</w:t>
            </w:r>
            <w:proofErr w:type="gramEnd"/>
            <w:r>
              <w:rPr>
                <w:rFonts w:ascii="仿宋_GB2312" w:eastAsia="仿宋_GB2312" w:hAnsi="宋体" w:cs="仿宋_GB2312" w:hint="eastAsia"/>
                <w:sz w:val="21"/>
                <w:szCs w:val="21"/>
              </w:rPr>
              <w:t>者；工厂被评为省级节水标杆企业；工厂被评为省级节水型企业。</w:t>
            </w:r>
          </w:p>
        </w:tc>
        <w:tc>
          <w:tcPr>
            <w:tcW w:w="3473" w:type="dxa"/>
            <w:vAlign w:val="center"/>
          </w:tcPr>
          <w:p w:rsidR="00DD63E2" w:rsidRDefault="00DD63E2" w:rsidP="008C4B60">
            <w:pPr>
              <w:adjustRightInd w:val="0"/>
              <w:snapToGrid w:val="0"/>
              <w:jc w:val="center"/>
              <w:rPr>
                <w:rFonts w:eastAsia="仿宋_GB2312"/>
                <w:kern w:val="0"/>
                <w:sz w:val="24"/>
                <w:szCs w:val="24"/>
              </w:rPr>
            </w:pPr>
          </w:p>
        </w:tc>
        <w:tc>
          <w:tcPr>
            <w:tcW w:w="2367" w:type="dxa"/>
            <w:vAlign w:val="center"/>
          </w:tcPr>
          <w:p w:rsidR="00DD63E2" w:rsidRDefault="00DD63E2" w:rsidP="008C4B60">
            <w:pPr>
              <w:adjustRightInd w:val="0"/>
              <w:snapToGrid w:val="0"/>
              <w:jc w:val="center"/>
              <w:rPr>
                <w:rFonts w:eastAsia="仿宋_GB2312"/>
                <w:kern w:val="0"/>
                <w:sz w:val="24"/>
                <w:szCs w:val="24"/>
              </w:rPr>
            </w:pPr>
          </w:p>
        </w:tc>
      </w:tr>
      <w:tr w:rsidR="00DD63E2" w:rsidTr="005356B1">
        <w:trPr>
          <w:jc w:val="center"/>
        </w:trPr>
        <w:tc>
          <w:tcPr>
            <w:tcW w:w="1831" w:type="dxa"/>
            <w:vMerge/>
            <w:vAlign w:val="center"/>
          </w:tcPr>
          <w:p w:rsidR="00DD63E2" w:rsidRDefault="00DD63E2" w:rsidP="008C4B60">
            <w:pPr>
              <w:adjustRightInd w:val="0"/>
              <w:snapToGrid w:val="0"/>
              <w:ind w:firstLine="560"/>
              <w:jc w:val="center"/>
              <w:rPr>
                <w:rFonts w:eastAsia="仿宋_GB2312"/>
                <w:kern w:val="0"/>
                <w:sz w:val="24"/>
                <w:szCs w:val="24"/>
              </w:rPr>
            </w:pPr>
          </w:p>
        </w:tc>
        <w:tc>
          <w:tcPr>
            <w:tcW w:w="6503" w:type="dxa"/>
            <w:gridSpan w:val="2"/>
          </w:tcPr>
          <w:p w:rsidR="00DD63E2" w:rsidRDefault="00DD63E2" w:rsidP="008C4B60">
            <w:pPr>
              <w:spacing w:line="240" w:lineRule="exact"/>
              <w:ind w:leftChars="50" w:left="160"/>
              <w:rPr>
                <w:rFonts w:ascii="仿宋_GB2312" w:eastAsia="仿宋_GB2312" w:hAnsi="宋体"/>
                <w:sz w:val="21"/>
                <w:szCs w:val="21"/>
              </w:rPr>
            </w:pPr>
            <w:r>
              <w:rPr>
                <w:rFonts w:ascii="仿宋_GB2312" w:eastAsia="仿宋_GB2312" w:hAnsi="宋体" w:cs="仿宋_GB2312" w:hint="eastAsia"/>
                <w:sz w:val="21"/>
                <w:szCs w:val="21"/>
              </w:rPr>
              <w:t>工厂对大气、水污染物环境污染物进行在线监控。</w:t>
            </w:r>
          </w:p>
        </w:tc>
        <w:tc>
          <w:tcPr>
            <w:tcW w:w="3473" w:type="dxa"/>
            <w:vAlign w:val="center"/>
          </w:tcPr>
          <w:p w:rsidR="00DD63E2" w:rsidRDefault="00DD63E2" w:rsidP="008C4B60">
            <w:pPr>
              <w:adjustRightInd w:val="0"/>
              <w:snapToGrid w:val="0"/>
              <w:jc w:val="center"/>
              <w:rPr>
                <w:rFonts w:eastAsia="仿宋_GB2312"/>
                <w:kern w:val="0"/>
                <w:sz w:val="24"/>
                <w:szCs w:val="24"/>
              </w:rPr>
            </w:pPr>
          </w:p>
        </w:tc>
        <w:tc>
          <w:tcPr>
            <w:tcW w:w="2367" w:type="dxa"/>
            <w:vAlign w:val="center"/>
          </w:tcPr>
          <w:p w:rsidR="00DD63E2" w:rsidRDefault="00DD63E2" w:rsidP="008C4B60">
            <w:pPr>
              <w:adjustRightInd w:val="0"/>
              <w:snapToGrid w:val="0"/>
              <w:jc w:val="center"/>
              <w:rPr>
                <w:rFonts w:eastAsia="仿宋_GB2312"/>
                <w:kern w:val="0"/>
                <w:sz w:val="24"/>
                <w:szCs w:val="24"/>
              </w:rPr>
            </w:pPr>
          </w:p>
        </w:tc>
      </w:tr>
      <w:tr w:rsidR="00DD63E2" w:rsidTr="005356B1">
        <w:trPr>
          <w:jc w:val="center"/>
        </w:trPr>
        <w:tc>
          <w:tcPr>
            <w:tcW w:w="1831" w:type="dxa"/>
            <w:vMerge/>
            <w:vAlign w:val="center"/>
          </w:tcPr>
          <w:p w:rsidR="00DD63E2" w:rsidRDefault="00DD63E2" w:rsidP="008C4B60">
            <w:pPr>
              <w:adjustRightInd w:val="0"/>
              <w:snapToGrid w:val="0"/>
              <w:ind w:firstLine="560"/>
              <w:jc w:val="center"/>
              <w:rPr>
                <w:rFonts w:eastAsia="仿宋_GB2312"/>
                <w:kern w:val="0"/>
                <w:sz w:val="24"/>
                <w:szCs w:val="24"/>
              </w:rPr>
            </w:pPr>
          </w:p>
        </w:tc>
        <w:tc>
          <w:tcPr>
            <w:tcW w:w="6503" w:type="dxa"/>
            <w:gridSpan w:val="2"/>
          </w:tcPr>
          <w:p w:rsidR="00DD63E2" w:rsidRDefault="00DD63E2" w:rsidP="008C4B60">
            <w:pPr>
              <w:spacing w:line="240" w:lineRule="exact"/>
              <w:ind w:leftChars="50" w:left="160"/>
              <w:rPr>
                <w:rFonts w:ascii="仿宋_GB2312" w:eastAsia="仿宋_GB2312" w:hAnsi="宋体"/>
                <w:sz w:val="21"/>
                <w:szCs w:val="21"/>
              </w:rPr>
            </w:pPr>
            <w:r>
              <w:rPr>
                <w:rFonts w:ascii="仿宋_GB2312" w:eastAsia="仿宋_GB2312" w:hAnsi="宋体"/>
                <w:sz w:val="21"/>
                <w:szCs w:val="21"/>
              </w:rPr>
              <w:t>工厂在环境绩效评级中被评为A级</w:t>
            </w:r>
          </w:p>
        </w:tc>
        <w:tc>
          <w:tcPr>
            <w:tcW w:w="3473" w:type="dxa"/>
            <w:vAlign w:val="center"/>
          </w:tcPr>
          <w:p w:rsidR="00DD63E2" w:rsidRDefault="00DD63E2" w:rsidP="008C4B60">
            <w:pPr>
              <w:adjustRightInd w:val="0"/>
              <w:snapToGrid w:val="0"/>
              <w:jc w:val="center"/>
              <w:rPr>
                <w:rFonts w:eastAsia="仿宋_GB2312"/>
                <w:kern w:val="0"/>
                <w:sz w:val="24"/>
                <w:szCs w:val="24"/>
              </w:rPr>
            </w:pPr>
          </w:p>
        </w:tc>
        <w:tc>
          <w:tcPr>
            <w:tcW w:w="2367" w:type="dxa"/>
            <w:vAlign w:val="center"/>
          </w:tcPr>
          <w:p w:rsidR="00DD63E2" w:rsidRDefault="00DD63E2" w:rsidP="008C4B60">
            <w:pPr>
              <w:adjustRightInd w:val="0"/>
              <w:snapToGrid w:val="0"/>
              <w:jc w:val="center"/>
              <w:rPr>
                <w:rFonts w:eastAsia="仿宋_GB2312"/>
                <w:kern w:val="0"/>
                <w:sz w:val="24"/>
                <w:szCs w:val="24"/>
              </w:rPr>
            </w:pPr>
          </w:p>
        </w:tc>
      </w:tr>
    </w:tbl>
    <w:p w:rsidR="00E706EC" w:rsidRDefault="00E706EC" w:rsidP="00E706EC">
      <w:pPr>
        <w:rPr>
          <w:rFonts w:eastAsia="仿宋_GB2312"/>
        </w:rPr>
        <w:sectPr w:rsidR="00E706EC">
          <w:pgSz w:w="16838" w:h="11906" w:orient="landscape"/>
          <w:pgMar w:top="1800" w:right="1440" w:bottom="1800" w:left="1440" w:header="851" w:footer="992" w:gutter="0"/>
          <w:cols w:space="720"/>
          <w:docGrid w:type="lines" w:linePitch="312"/>
        </w:sectPr>
      </w:pPr>
    </w:p>
    <w:p w:rsidR="002027DF" w:rsidRDefault="002027DF" w:rsidP="002027DF">
      <w:pPr>
        <w:rPr>
          <w:rFonts w:eastAsia="仿宋_GB2312"/>
          <w:szCs w:val="32"/>
        </w:rPr>
      </w:pPr>
      <w:r>
        <w:rPr>
          <w:rFonts w:eastAsia="仿宋_GB2312"/>
          <w:szCs w:val="32"/>
        </w:rPr>
        <w:t>附件</w:t>
      </w:r>
      <w:r>
        <w:rPr>
          <w:rFonts w:eastAsia="仿宋_GB2312"/>
          <w:szCs w:val="32"/>
        </w:rPr>
        <w:t>2-2</w:t>
      </w:r>
    </w:p>
    <w:p w:rsidR="002027DF" w:rsidRDefault="002027DF" w:rsidP="002027DF">
      <w:pPr>
        <w:rPr>
          <w:rFonts w:eastAsia="仿宋_GB2312"/>
          <w:szCs w:val="32"/>
        </w:rPr>
      </w:pPr>
      <w:r>
        <w:rPr>
          <w:rFonts w:eastAsia="仿宋_GB2312"/>
          <w:szCs w:val="32"/>
        </w:rPr>
        <w:t xml:space="preserve">                                              </w:t>
      </w:r>
    </w:p>
    <w:p w:rsidR="002027DF" w:rsidRDefault="002027DF" w:rsidP="002027DF">
      <w:pPr>
        <w:spacing w:line="360" w:lineRule="auto"/>
        <w:jc w:val="center"/>
        <w:rPr>
          <w:rFonts w:eastAsia="方正小标宋简体"/>
          <w:bCs/>
          <w:sz w:val="52"/>
          <w:szCs w:val="52"/>
        </w:rPr>
      </w:pPr>
    </w:p>
    <w:p w:rsidR="002027DF" w:rsidRDefault="002027DF" w:rsidP="002027DF">
      <w:pPr>
        <w:spacing w:line="360" w:lineRule="auto"/>
        <w:jc w:val="center"/>
        <w:rPr>
          <w:rFonts w:eastAsia="方正小标宋简体"/>
          <w:bCs/>
          <w:sz w:val="52"/>
          <w:szCs w:val="52"/>
        </w:rPr>
      </w:pPr>
    </w:p>
    <w:p w:rsidR="002027DF" w:rsidRDefault="002027DF" w:rsidP="002027DF">
      <w:pPr>
        <w:spacing w:line="360" w:lineRule="auto"/>
        <w:jc w:val="center"/>
        <w:rPr>
          <w:rFonts w:eastAsia="黑体"/>
          <w:bCs/>
          <w:sz w:val="52"/>
          <w:szCs w:val="52"/>
        </w:rPr>
      </w:pPr>
      <w:r>
        <w:rPr>
          <w:rFonts w:eastAsia="黑体"/>
          <w:bCs/>
          <w:sz w:val="52"/>
          <w:szCs w:val="52"/>
        </w:rPr>
        <w:t>绿色工厂第三方评价报告</w:t>
      </w:r>
    </w:p>
    <w:p w:rsidR="002027DF" w:rsidRDefault="002027DF" w:rsidP="002027DF">
      <w:pPr>
        <w:rPr>
          <w:rFonts w:eastAsia="仿宋_GB2312"/>
          <w:sz w:val="28"/>
        </w:rPr>
      </w:pPr>
    </w:p>
    <w:p w:rsidR="002027DF" w:rsidRDefault="002027DF" w:rsidP="002027DF">
      <w:pPr>
        <w:rPr>
          <w:rFonts w:eastAsia="仿宋_GB2312"/>
          <w:sz w:val="28"/>
        </w:rPr>
      </w:pPr>
    </w:p>
    <w:p w:rsidR="002027DF" w:rsidRDefault="002027DF" w:rsidP="002027DF">
      <w:pPr>
        <w:rPr>
          <w:rFonts w:eastAsia="方正仿宋简体"/>
        </w:rPr>
      </w:pPr>
    </w:p>
    <w:p w:rsidR="002027DF" w:rsidRDefault="002027DF" w:rsidP="002027DF">
      <w:pPr>
        <w:rPr>
          <w:rFonts w:eastAsia="方正仿宋简体"/>
        </w:rPr>
      </w:pPr>
    </w:p>
    <w:p w:rsidR="002027DF" w:rsidRDefault="002027DF" w:rsidP="002027DF">
      <w:pPr>
        <w:rPr>
          <w:rFonts w:eastAsia="方正仿宋简体"/>
        </w:rPr>
      </w:pPr>
    </w:p>
    <w:p w:rsidR="002027DF" w:rsidRDefault="002027DF" w:rsidP="002027DF">
      <w:pPr>
        <w:spacing w:line="360" w:lineRule="auto"/>
        <w:rPr>
          <w:rFonts w:eastAsia="仿宋_GB2312"/>
          <w:szCs w:val="32"/>
        </w:rPr>
      </w:pPr>
      <w:r>
        <w:rPr>
          <w:rFonts w:eastAsia="仿宋_GB2312"/>
          <w:szCs w:val="32"/>
        </w:rPr>
        <w:t>工</w:t>
      </w:r>
      <w:r>
        <w:rPr>
          <w:rFonts w:eastAsia="仿宋_GB2312"/>
          <w:szCs w:val="32"/>
        </w:rPr>
        <w:t xml:space="preserve">    </w:t>
      </w:r>
      <w:r>
        <w:rPr>
          <w:rFonts w:eastAsia="仿宋_GB2312"/>
          <w:szCs w:val="32"/>
        </w:rPr>
        <w:t>厂</w:t>
      </w:r>
      <w:r>
        <w:rPr>
          <w:rFonts w:eastAsia="仿宋_GB2312"/>
          <w:szCs w:val="32"/>
        </w:rPr>
        <w:t xml:space="preserve">   </w:t>
      </w:r>
      <w:r>
        <w:rPr>
          <w:rFonts w:eastAsia="仿宋_GB2312"/>
          <w:szCs w:val="32"/>
        </w:rPr>
        <w:t>名</w:t>
      </w:r>
      <w:r>
        <w:rPr>
          <w:rFonts w:eastAsia="仿宋_GB2312"/>
          <w:szCs w:val="32"/>
        </w:rPr>
        <w:t xml:space="preserve">   </w:t>
      </w:r>
      <w:r>
        <w:rPr>
          <w:rFonts w:eastAsia="仿宋_GB2312"/>
          <w:szCs w:val="32"/>
        </w:rPr>
        <w:t>称：</w:t>
      </w:r>
      <w:r>
        <w:rPr>
          <w:rFonts w:eastAsia="仿宋_GB2312"/>
          <w:szCs w:val="32"/>
          <w:u w:val="single"/>
        </w:rPr>
        <w:tab/>
      </w:r>
      <w:r>
        <w:rPr>
          <w:rFonts w:eastAsia="仿宋_GB2312"/>
          <w:szCs w:val="32"/>
          <w:u w:val="single"/>
        </w:rPr>
        <w:tab/>
      </w:r>
      <w:r>
        <w:rPr>
          <w:rFonts w:eastAsia="仿宋_GB2312"/>
          <w:szCs w:val="32"/>
          <w:u w:val="single"/>
        </w:rPr>
        <w:tab/>
      </w:r>
      <w:r>
        <w:rPr>
          <w:rFonts w:eastAsia="仿宋_GB2312"/>
          <w:szCs w:val="32"/>
          <w:u w:val="single"/>
        </w:rPr>
        <w:tab/>
      </w:r>
      <w:r>
        <w:rPr>
          <w:rFonts w:eastAsia="仿宋_GB2312"/>
          <w:szCs w:val="32"/>
          <w:u w:val="single"/>
        </w:rPr>
        <w:tab/>
      </w:r>
      <w:r>
        <w:rPr>
          <w:rFonts w:eastAsia="仿宋_GB2312"/>
          <w:szCs w:val="32"/>
          <w:u w:val="single"/>
        </w:rPr>
        <w:tab/>
      </w:r>
      <w:r>
        <w:rPr>
          <w:rFonts w:eastAsia="仿宋_GB2312"/>
          <w:szCs w:val="32"/>
          <w:u w:val="single"/>
        </w:rPr>
        <w:tab/>
      </w:r>
      <w:r>
        <w:rPr>
          <w:rFonts w:eastAsia="仿宋_GB2312"/>
          <w:szCs w:val="32"/>
          <w:u w:val="single"/>
        </w:rPr>
        <w:tab/>
      </w:r>
      <w:r>
        <w:rPr>
          <w:rFonts w:eastAsia="仿宋_GB2312"/>
          <w:szCs w:val="32"/>
          <w:u w:val="single"/>
        </w:rPr>
        <w:tab/>
        <w:t xml:space="preserve">  </w:t>
      </w:r>
    </w:p>
    <w:p w:rsidR="002027DF" w:rsidRDefault="002027DF" w:rsidP="002027DF">
      <w:pPr>
        <w:spacing w:line="360" w:lineRule="auto"/>
        <w:ind w:firstLineChars="600" w:firstLine="1928"/>
        <w:rPr>
          <w:rFonts w:eastAsia="仿宋_GB2312"/>
          <w:b/>
          <w:szCs w:val="32"/>
        </w:rPr>
      </w:pPr>
    </w:p>
    <w:p w:rsidR="002027DF" w:rsidRDefault="002027DF" w:rsidP="002027DF">
      <w:pPr>
        <w:spacing w:line="360" w:lineRule="auto"/>
        <w:rPr>
          <w:rFonts w:eastAsia="仿宋_GB2312"/>
          <w:szCs w:val="32"/>
        </w:rPr>
      </w:pPr>
      <w:r>
        <w:rPr>
          <w:rFonts w:eastAsia="仿宋_GB2312"/>
          <w:szCs w:val="32"/>
        </w:rPr>
        <w:t>第三方评价机构名称：</w:t>
      </w:r>
      <w:r>
        <w:rPr>
          <w:rFonts w:eastAsia="仿宋_GB2312"/>
          <w:szCs w:val="32"/>
          <w:u w:val="single"/>
        </w:rPr>
        <w:t xml:space="preserve">                        </w:t>
      </w:r>
    </w:p>
    <w:p w:rsidR="002027DF" w:rsidRDefault="002027DF" w:rsidP="002027DF">
      <w:pPr>
        <w:rPr>
          <w:rFonts w:eastAsia="方正仿宋简体"/>
        </w:rPr>
      </w:pPr>
    </w:p>
    <w:p w:rsidR="002027DF" w:rsidRDefault="002027DF" w:rsidP="002027DF">
      <w:pPr>
        <w:rPr>
          <w:rFonts w:eastAsia="方正仿宋简体"/>
        </w:rPr>
      </w:pPr>
    </w:p>
    <w:p w:rsidR="002027DF" w:rsidRDefault="002027DF" w:rsidP="002027DF">
      <w:pPr>
        <w:rPr>
          <w:rFonts w:eastAsia="方正仿宋简体"/>
        </w:rPr>
      </w:pPr>
    </w:p>
    <w:p w:rsidR="002027DF" w:rsidRDefault="002027DF" w:rsidP="002027DF">
      <w:pPr>
        <w:rPr>
          <w:rFonts w:eastAsia="方正仿宋简体"/>
        </w:rPr>
      </w:pPr>
      <w:r>
        <w:rPr>
          <w:rFonts w:eastAsia="方正仿宋简体"/>
        </w:rPr>
        <w:t xml:space="preserve">   </w:t>
      </w:r>
    </w:p>
    <w:p w:rsidR="002027DF" w:rsidRDefault="002027DF" w:rsidP="002027DF">
      <w:pPr>
        <w:ind w:firstLineChars="150" w:firstLine="420"/>
        <w:rPr>
          <w:rFonts w:eastAsia="方正仿宋简体"/>
          <w:sz w:val="28"/>
        </w:rPr>
      </w:pPr>
    </w:p>
    <w:p w:rsidR="002027DF" w:rsidRDefault="002027DF" w:rsidP="002027DF">
      <w:pPr>
        <w:spacing w:line="360" w:lineRule="auto"/>
        <w:jc w:val="center"/>
        <w:rPr>
          <w:rFonts w:eastAsia="仿宋_GB2312"/>
          <w:sz w:val="30"/>
        </w:rPr>
      </w:pPr>
      <w:r>
        <w:rPr>
          <w:rFonts w:eastAsia="仿宋_GB2312"/>
          <w:sz w:val="30"/>
        </w:rPr>
        <w:t>陕西省工业和信息化厅制</w:t>
      </w:r>
    </w:p>
    <w:p w:rsidR="002027DF" w:rsidRDefault="002027DF" w:rsidP="002027DF">
      <w:pPr>
        <w:jc w:val="center"/>
        <w:rPr>
          <w:rFonts w:eastAsia="仿宋_GB2312"/>
          <w:szCs w:val="32"/>
        </w:rPr>
      </w:pPr>
      <w:r>
        <w:rPr>
          <w:rFonts w:eastAsia="仿宋_GB2312"/>
          <w:sz w:val="30"/>
        </w:rPr>
        <w:t xml:space="preserve">20  </w:t>
      </w:r>
      <w:r>
        <w:rPr>
          <w:rFonts w:eastAsia="仿宋_GB2312"/>
          <w:sz w:val="30"/>
        </w:rPr>
        <w:t>年</w:t>
      </w:r>
      <w:r>
        <w:rPr>
          <w:rFonts w:eastAsia="仿宋_GB2312"/>
          <w:sz w:val="30"/>
        </w:rPr>
        <w:t xml:space="preserve">    </w:t>
      </w:r>
      <w:r>
        <w:rPr>
          <w:rFonts w:eastAsia="仿宋_GB2312"/>
          <w:sz w:val="30"/>
        </w:rPr>
        <w:t>月</w:t>
      </w:r>
      <w:r>
        <w:rPr>
          <w:rFonts w:eastAsia="仿宋_GB2312"/>
          <w:sz w:val="30"/>
        </w:rPr>
        <w:t xml:space="preserve">    </w:t>
      </w:r>
      <w:r>
        <w:rPr>
          <w:rFonts w:eastAsia="仿宋_GB2312"/>
          <w:sz w:val="30"/>
        </w:rPr>
        <w:t>日</w:t>
      </w:r>
    </w:p>
    <w:p w:rsidR="002027DF" w:rsidRDefault="002027DF" w:rsidP="002027DF">
      <w:pPr>
        <w:spacing w:line="360" w:lineRule="auto"/>
        <w:jc w:val="center"/>
        <w:rPr>
          <w:rFonts w:eastAsia="黑体"/>
          <w:bCs/>
          <w:szCs w:val="32"/>
        </w:rPr>
      </w:pPr>
      <w:r>
        <w:rPr>
          <w:rFonts w:eastAsia="黑体"/>
          <w:bCs/>
          <w:sz w:val="36"/>
          <w:szCs w:val="36"/>
        </w:rPr>
        <w:br w:type="page"/>
      </w:r>
      <w:r>
        <w:rPr>
          <w:rFonts w:eastAsia="黑体"/>
          <w:bCs/>
          <w:szCs w:val="32"/>
        </w:rPr>
        <w:t>基本信息表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35"/>
        <w:gridCol w:w="2268"/>
        <w:gridCol w:w="1701"/>
        <w:gridCol w:w="2318"/>
      </w:tblGrid>
      <w:tr w:rsidR="002027DF" w:rsidTr="008C4B60">
        <w:trPr>
          <w:trHeight w:val="567"/>
        </w:trPr>
        <w:tc>
          <w:tcPr>
            <w:tcW w:w="8522" w:type="dxa"/>
            <w:gridSpan w:val="4"/>
            <w:vAlign w:val="center"/>
          </w:tcPr>
          <w:p w:rsidR="002027DF" w:rsidRDefault="002027DF" w:rsidP="008C4B60">
            <w:pPr>
              <w:widowControl/>
              <w:jc w:val="left"/>
              <w:rPr>
                <w:rFonts w:eastAsia="仿宋_GB2312"/>
                <w:b/>
                <w:color w:val="000000"/>
                <w:kern w:val="0"/>
                <w:sz w:val="24"/>
              </w:rPr>
            </w:pPr>
            <w:r>
              <w:rPr>
                <w:rFonts w:eastAsia="仿宋_GB2312"/>
                <w:b/>
                <w:color w:val="000000"/>
                <w:kern w:val="0"/>
                <w:sz w:val="24"/>
              </w:rPr>
              <w:t>一、工厂基本信息</w:t>
            </w:r>
          </w:p>
        </w:tc>
      </w:tr>
      <w:tr w:rsidR="002027DF" w:rsidTr="008C4B60">
        <w:trPr>
          <w:trHeight w:val="567"/>
        </w:trPr>
        <w:tc>
          <w:tcPr>
            <w:tcW w:w="2235"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工厂名称</w:t>
            </w:r>
          </w:p>
        </w:tc>
        <w:tc>
          <w:tcPr>
            <w:tcW w:w="6287" w:type="dxa"/>
            <w:gridSpan w:val="3"/>
            <w:vAlign w:val="center"/>
          </w:tcPr>
          <w:p w:rsidR="002027DF" w:rsidRDefault="002027DF" w:rsidP="008C4B60">
            <w:pPr>
              <w:widowControl/>
              <w:jc w:val="center"/>
              <w:rPr>
                <w:rFonts w:eastAsia="仿宋_GB2312"/>
                <w:color w:val="000000"/>
                <w:kern w:val="0"/>
                <w:sz w:val="24"/>
              </w:rPr>
            </w:pPr>
          </w:p>
        </w:tc>
      </w:tr>
      <w:tr w:rsidR="002027DF" w:rsidTr="008C4B60">
        <w:trPr>
          <w:trHeight w:val="567"/>
        </w:trPr>
        <w:tc>
          <w:tcPr>
            <w:tcW w:w="2235"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工厂地址</w:t>
            </w:r>
          </w:p>
        </w:tc>
        <w:tc>
          <w:tcPr>
            <w:tcW w:w="6287" w:type="dxa"/>
            <w:gridSpan w:val="3"/>
            <w:vAlign w:val="center"/>
          </w:tcPr>
          <w:p w:rsidR="002027DF" w:rsidRDefault="002027DF" w:rsidP="008C4B60">
            <w:pPr>
              <w:widowControl/>
              <w:jc w:val="center"/>
              <w:rPr>
                <w:rFonts w:eastAsia="仿宋_GB2312"/>
                <w:color w:val="000000"/>
                <w:kern w:val="0"/>
                <w:sz w:val="24"/>
              </w:rPr>
            </w:pPr>
          </w:p>
        </w:tc>
      </w:tr>
      <w:tr w:rsidR="002027DF" w:rsidTr="008C4B60">
        <w:trPr>
          <w:trHeight w:val="567"/>
        </w:trPr>
        <w:tc>
          <w:tcPr>
            <w:tcW w:w="2235"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所属行业</w:t>
            </w:r>
          </w:p>
        </w:tc>
        <w:tc>
          <w:tcPr>
            <w:tcW w:w="2268" w:type="dxa"/>
            <w:vAlign w:val="center"/>
          </w:tcPr>
          <w:p w:rsidR="002027DF" w:rsidRDefault="002027DF" w:rsidP="008C4B60">
            <w:pPr>
              <w:widowControl/>
              <w:jc w:val="center"/>
              <w:rPr>
                <w:rFonts w:eastAsia="仿宋_GB2312"/>
                <w:color w:val="000000"/>
                <w:kern w:val="0"/>
                <w:sz w:val="24"/>
              </w:rPr>
            </w:pPr>
          </w:p>
        </w:tc>
        <w:tc>
          <w:tcPr>
            <w:tcW w:w="1701"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主要产品</w:t>
            </w:r>
          </w:p>
        </w:tc>
        <w:tc>
          <w:tcPr>
            <w:tcW w:w="2318" w:type="dxa"/>
            <w:vAlign w:val="center"/>
          </w:tcPr>
          <w:p w:rsidR="002027DF" w:rsidRDefault="002027DF" w:rsidP="008C4B60">
            <w:pPr>
              <w:widowControl/>
              <w:jc w:val="center"/>
              <w:rPr>
                <w:rFonts w:eastAsia="仿宋_GB2312"/>
                <w:color w:val="000000"/>
                <w:kern w:val="0"/>
                <w:sz w:val="24"/>
              </w:rPr>
            </w:pPr>
          </w:p>
        </w:tc>
      </w:tr>
      <w:tr w:rsidR="002027DF" w:rsidTr="008C4B60">
        <w:trPr>
          <w:trHeight w:val="567"/>
        </w:trPr>
        <w:tc>
          <w:tcPr>
            <w:tcW w:w="2235"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单位性质</w:t>
            </w:r>
          </w:p>
        </w:tc>
        <w:tc>
          <w:tcPr>
            <w:tcW w:w="6287" w:type="dxa"/>
            <w:gridSpan w:val="3"/>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内资（</w:t>
            </w:r>
            <w:r>
              <w:rPr>
                <w:rFonts w:eastAsia="仿宋_GB2312"/>
                <w:color w:val="000000"/>
                <w:kern w:val="0"/>
                <w:sz w:val="24"/>
              </w:rPr>
              <w:t>□</w:t>
            </w:r>
            <w:r>
              <w:rPr>
                <w:rFonts w:eastAsia="仿宋_GB2312"/>
                <w:color w:val="000000"/>
                <w:kern w:val="0"/>
                <w:sz w:val="24"/>
              </w:rPr>
              <w:t>国有</w:t>
            </w:r>
            <w:r>
              <w:rPr>
                <w:rFonts w:eastAsia="仿宋_GB2312"/>
                <w:color w:val="000000"/>
                <w:kern w:val="0"/>
                <w:sz w:val="24"/>
              </w:rPr>
              <w:t>□</w:t>
            </w:r>
            <w:r>
              <w:rPr>
                <w:rFonts w:eastAsia="仿宋_GB2312"/>
                <w:color w:val="000000"/>
                <w:kern w:val="0"/>
                <w:sz w:val="24"/>
              </w:rPr>
              <w:t>集体</w:t>
            </w:r>
            <w:r>
              <w:rPr>
                <w:rFonts w:eastAsia="仿宋_GB2312"/>
                <w:color w:val="000000"/>
                <w:kern w:val="0"/>
                <w:sz w:val="24"/>
              </w:rPr>
              <w:t>□</w:t>
            </w:r>
            <w:r>
              <w:rPr>
                <w:rFonts w:eastAsia="仿宋_GB2312"/>
                <w:color w:val="000000"/>
                <w:kern w:val="0"/>
                <w:sz w:val="24"/>
              </w:rPr>
              <w:t>民营）</w:t>
            </w:r>
            <w:r>
              <w:rPr>
                <w:rFonts w:eastAsia="仿宋_GB2312"/>
                <w:color w:val="000000"/>
                <w:kern w:val="0"/>
                <w:sz w:val="24"/>
              </w:rPr>
              <w:t>□</w:t>
            </w:r>
            <w:r>
              <w:rPr>
                <w:rFonts w:eastAsia="仿宋_GB2312"/>
                <w:color w:val="000000"/>
                <w:kern w:val="0"/>
                <w:sz w:val="24"/>
              </w:rPr>
              <w:t>中外合资</w:t>
            </w:r>
            <w:r>
              <w:rPr>
                <w:rFonts w:eastAsia="仿宋_GB2312"/>
                <w:color w:val="000000"/>
                <w:kern w:val="0"/>
                <w:sz w:val="24"/>
              </w:rPr>
              <w:t>□</w:t>
            </w:r>
            <w:r>
              <w:rPr>
                <w:rFonts w:eastAsia="仿宋_GB2312"/>
                <w:color w:val="000000"/>
                <w:kern w:val="0"/>
                <w:sz w:val="24"/>
              </w:rPr>
              <w:t>港澳台</w:t>
            </w:r>
            <w:r>
              <w:rPr>
                <w:rFonts w:eastAsia="仿宋_GB2312"/>
                <w:color w:val="000000"/>
                <w:kern w:val="0"/>
                <w:sz w:val="24"/>
              </w:rPr>
              <w:t>□</w:t>
            </w:r>
            <w:r>
              <w:rPr>
                <w:rFonts w:eastAsia="仿宋_GB2312"/>
                <w:color w:val="000000"/>
                <w:kern w:val="0"/>
                <w:sz w:val="24"/>
              </w:rPr>
              <w:t>外商独资</w:t>
            </w:r>
          </w:p>
        </w:tc>
      </w:tr>
      <w:tr w:rsidR="002027DF" w:rsidTr="008C4B60">
        <w:trPr>
          <w:trHeight w:val="567"/>
        </w:trPr>
        <w:tc>
          <w:tcPr>
            <w:tcW w:w="2235"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工厂法定代表人</w:t>
            </w:r>
          </w:p>
        </w:tc>
        <w:tc>
          <w:tcPr>
            <w:tcW w:w="2268" w:type="dxa"/>
            <w:vAlign w:val="center"/>
          </w:tcPr>
          <w:p w:rsidR="002027DF" w:rsidRDefault="002027DF" w:rsidP="008C4B60">
            <w:pPr>
              <w:widowControl/>
              <w:jc w:val="center"/>
              <w:rPr>
                <w:rFonts w:eastAsia="仿宋_GB2312"/>
                <w:color w:val="000000"/>
                <w:kern w:val="0"/>
                <w:sz w:val="24"/>
              </w:rPr>
            </w:pPr>
          </w:p>
        </w:tc>
        <w:tc>
          <w:tcPr>
            <w:tcW w:w="1701"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法人代表电话</w:t>
            </w:r>
          </w:p>
        </w:tc>
        <w:tc>
          <w:tcPr>
            <w:tcW w:w="2318" w:type="dxa"/>
            <w:vAlign w:val="center"/>
          </w:tcPr>
          <w:p w:rsidR="002027DF" w:rsidRDefault="002027DF" w:rsidP="008C4B60">
            <w:pPr>
              <w:widowControl/>
              <w:jc w:val="center"/>
              <w:rPr>
                <w:rFonts w:eastAsia="仿宋_GB2312"/>
                <w:color w:val="000000"/>
                <w:kern w:val="0"/>
                <w:sz w:val="24"/>
              </w:rPr>
            </w:pPr>
          </w:p>
        </w:tc>
      </w:tr>
      <w:tr w:rsidR="002027DF" w:rsidTr="008C4B60">
        <w:trPr>
          <w:trHeight w:val="567"/>
        </w:trPr>
        <w:tc>
          <w:tcPr>
            <w:tcW w:w="2235"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工厂联系人</w:t>
            </w:r>
          </w:p>
        </w:tc>
        <w:tc>
          <w:tcPr>
            <w:tcW w:w="2268" w:type="dxa"/>
            <w:vAlign w:val="center"/>
          </w:tcPr>
          <w:p w:rsidR="002027DF" w:rsidRDefault="002027DF" w:rsidP="008C4B60">
            <w:pPr>
              <w:widowControl/>
              <w:jc w:val="center"/>
              <w:rPr>
                <w:rFonts w:eastAsia="仿宋_GB2312"/>
                <w:color w:val="000000"/>
                <w:kern w:val="0"/>
                <w:sz w:val="24"/>
              </w:rPr>
            </w:pPr>
          </w:p>
        </w:tc>
        <w:tc>
          <w:tcPr>
            <w:tcW w:w="1701"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联系人电话</w:t>
            </w:r>
          </w:p>
        </w:tc>
        <w:tc>
          <w:tcPr>
            <w:tcW w:w="2318" w:type="dxa"/>
            <w:vAlign w:val="center"/>
          </w:tcPr>
          <w:p w:rsidR="002027DF" w:rsidRDefault="002027DF" w:rsidP="008C4B60">
            <w:pPr>
              <w:widowControl/>
              <w:jc w:val="center"/>
              <w:rPr>
                <w:rFonts w:eastAsia="仿宋_GB2312"/>
                <w:color w:val="000000"/>
                <w:kern w:val="0"/>
                <w:sz w:val="24"/>
              </w:rPr>
            </w:pPr>
          </w:p>
        </w:tc>
      </w:tr>
      <w:tr w:rsidR="002027DF" w:rsidTr="008C4B60">
        <w:trPr>
          <w:trHeight w:val="567"/>
        </w:trPr>
        <w:tc>
          <w:tcPr>
            <w:tcW w:w="2235"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电子邮件</w:t>
            </w:r>
          </w:p>
        </w:tc>
        <w:tc>
          <w:tcPr>
            <w:tcW w:w="2268" w:type="dxa"/>
            <w:vAlign w:val="center"/>
          </w:tcPr>
          <w:p w:rsidR="002027DF" w:rsidRDefault="002027DF" w:rsidP="008C4B60">
            <w:pPr>
              <w:widowControl/>
              <w:jc w:val="center"/>
              <w:rPr>
                <w:rFonts w:eastAsia="仿宋_GB2312"/>
                <w:color w:val="000000"/>
                <w:kern w:val="0"/>
                <w:sz w:val="24"/>
              </w:rPr>
            </w:pPr>
          </w:p>
        </w:tc>
        <w:tc>
          <w:tcPr>
            <w:tcW w:w="1701"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传真</w:t>
            </w:r>
          </w:p>
        </w:tc>
        <w:tc>
          <w:tcPr>
            <w:tcW w:w="2318" w:type="dxa"/>
            <w:vAlign w:val="center"/>
          </w:tcPr>
          <w:p w:rsidR="002027DF" w:rsidRDefault="002027DF" w:rsidP="008C4B60">
            <w:pPr>
              <w:widowControl/>
              <w:jc w:val="center"/>
              <w:rPr>
                <w:rFonts w:eastAsia="仿宋_GB2312"/>
                <w:color w:val="000000"/>
                <w:kern w:val="0"/>
                <w:sz w:val="24"/>
              </w:rPr>
            </w:pPr>
          </w:p>
        </w:tc>
      </w:tr>
      <w:tr w:rsidR="002027DF" w:rsidTr="008C4B60">
        <w:trPr>
          <w:trHeight w:val="567"/>
        </w:trPr>
        <w:tc>
          <w:tcPr>
            <w:tcW w:w="8522" w:type="dxa"/>
            <w:gridSpan w:val="4"/>
            <w:vAlign w:val="center"/>
          </w:tcPr>
          <w:p w:rsidR="002027DF" w:rsidRDefault="002027DF" w:rsidP="008C4B60">
            <w:pPr>
              <w:widowControl/>
              <w:jc w:val="left"/>
              <w:rPr>
                <w:rFonts w:eastAsia="仿宋_GB2312"/>
                <w:color w:val="000000"/>
                <w:kern w:val="0"/>
                <w:sz w:val="24"/>
              </w:rPr>
            </w:pPr>
            <w:r>
              <w:rPr>
                <w:rFonts w:eastAsia="仿宋_GB2312"/>
                <w:b/>
                <w:color w:val="000000"/>
                <w:kern w:val="0"/>
                <w:sz w:val="24"/>
              </w:rPr>
              <w:t>二、第三方机构信息</w:t>
            </w:r>
          </w:p>
        </w:tc>
      </w:tr>
      <w:tr w:rsidR="002027DF" w:rsidTr="008C4B60">
        <w:trPr>
          <w:trHeight w:val="567"/>
        </w:trPr>
        <w:tc>
          <w:tcPr>
            <w:tcW w:w="2235"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第三方机构名称</w:t>
            </w:r>
          </w:p>
        </w:tc>
        <w:tc>
          <w:tcPr>
            <w:tcW w:w="6287" w:type="dxa"/>
            <w:gridSpan w:val="3"/>
            <w:vAlign w:val="center"/>
          </w:tcPr>
          <w:p w:rsidR="002027DF" w:rsidRDefault="002027DF" w:rsidP="008C4B60">
            <w:pPr>
              <w:widowControl/>
              <w:jc w:val="center"/>
              <w:rPr>
                <w:rFonts w:eastAsia="仿宋_GB2312"/>
                <w:color w:val="000000"/>
                <w:kern w:val="0"/>
                <w:sz w:val="24"/>
              </w:rPr>
            </w:pPr>
          </w:p>
        </w:tc>
      </w:tr>
      <w:tr w:rsidR="002027DF" w:rsidTr="008C4B60">
        <w:trPr>
          <w:trHeight w:val="567"/>
        </w:trPr>
        <w:tc>
          <w:tcPr>
            <w:tcW w:w="2235"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第三方机构地址</w:t>
            </w:r>
          </w:p>
        </w:tc>
        <w:tc>
          <w:tcPr>
            <w:tcW w:w="6287" w:type="dxa"/>
            <w:gridSpan w:val="3"/>
            <w:vAlign w:val="center"/>
          </w:tcPr>
          <w:p w:rsidR="002027DF" w:rsidRDefault="002027DF" w:rsidP="008C4B60">
            <w:pPr>
              <w:widowControl/>
              <w:jc w:val="center"/>
              <w:rPr>
                <w:rFonts w:eastAsia="仿宋_GB2312"/>
                <w:color w:val="000000"/>
                <w:kern w:val="0"/>
                <w:sz w:val="24"/>
              </w:rPr>
            </w:pPr>
          </w:p>
        </w:tc>
      </w:tr>
      <w:tr w:rsidR="002027DF" w:rsidTr="008C4B60">
        <w:trPr>
          <w:trHeight w:val="567"/>
        </w:trPr>
        <w:tc>
          <w:tcPr>
            <w:tcW w:w="2235"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机构法定代表人</w:t>
            </w:r>
          </w:p>
        </w:tc>
        <w:tc>
          <w:tcPr>
            <w:tcW w:w="2268" w:type="dxa"/>
            <w:vAlign w:val="center"/>
          </w:tcPr>
          <w:p w:rsidR="002027DF" w:rsidRDefault="002027DF" w:rsidP="008C4B60">
            <w:pPr>
              <w:widowControl/>
              <w:jc w:val="center"/>
              <w:rPr>
                <w:rFonts w:eastAsia="仿宋_GB2312"/>
                <w:color w:val="000000"/>
                <w:kern w:val="0"/>
                <w:sz w:val="24"/>
              </w:rPr>
            </w:pPr>
          </w:p>
        </w:tc>
        <w:tc>
          <w:tcPr>
            <w:tcW w:w="1701"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法人代表电话</w:t>
            </w:r>
          </w:p>
        </w:tc>
        <w:tc>
          <w:tcPr>
            <w:tcW w:w="2318" w:type="dxa"/>
            <w:vAlign w:val="center"/>
          </w:tcPr>
          <w:p w:rsidR="002027DF" w:rsidRDefault="002027DF" w:rsidP="008C4B60">
            <w:pPr>
              <w:widowControl/>
              <w:jc w:val="center"/>
              <w:rPr>
                <w:rFonts w:eastAsia="仿宋_GB2312"/>
                <w:color w:val="000000"/>
                <w:kern w:val="0"/>
                <w:sz w:val="24"/>
              </w:rPr>
            </w:pPr>
          </w:p>
        </w:tc>
      </w:tr>
      <w:tr w:rsidR="002027DF" w:rsidTr="008C4B60">
        <w:trPr>
          <w:trHeight w:val="567"/>
        </w:trPr>
        <w:tc>
          <w:tcPr>
            <w:tcW w:w="2235"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机构联系人</w:t>
            </w:r>
          </w:p>
        </w:tc>
        <w:tc>
          <w:tcPr>
            <w:tcW w:w="2268" w:type="dxa"/>
            <w:vAlign w:val="center"/>
          </w:tcPr>
          <w:p w:rsidR="002027DF" w:rsidRDefault="002027DF" w:rsidP="008C4B60">
            <w:pPr>
              <w:widowControl/>
              <w:jc w:val="center"/>
              <w:rPr>
                <w:rFonts w:eastAsia="仿宋_GB2312"/>
                <w:color w:val="000000"/>
                <w:kern w:val="0"/>
                <w:sz w:val="24"/>
              </w:rPr>
            </w:pPr>
          </w:p>
        </w:tc>
        <w:tc>
          <w:tcPr>
            <w:tcW w:w="1701"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联系人电话</w:t>
            </w:r>
          </w:p>
        </w:tc>
        <w:tc>
          <w:tcPr>
            <w:tcW w:w="2318" w:type="dxa"/>
            <w:vAlign w:val="center"/>
          </w:tcPr>
          <w:p w:rsidR="002027DF" w:rsidRDefault="002027DF" w:rsidP="008C4B60">
            <w:pPr>
              <w:widowControl/>
              <w:jc w:val="center"/>
              <w:rPr>
                <w:rFonts w:eastAsia="仿宋_GB2312"/>
                <w:color w:val="000000"/>
                <w:kern w:val="0"/>
                <w:sz w:val="24"/>
              </w:rPr>
            </w:pPr>
          </w:p>
        </w:tc>
      </w:tr>
      <w:tr w:rsidR="002027DF" w:rsidTr="008C4B60">
        <w:trPr>
          <w:trHeight w:val="567"/>
        </w:trPr>
        <w:tc>
          <w:tcPr>
            <w:tcW w:w="2235"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报告编制负责人</w:t>
            </w:r>
          </w:p>
        </w:tc>
        <w:tc>
          <w:tcPr>
            <w:tcW w:w="2268" w:type="dxa"/>
            <w:vAlign w:val="center"/>
          </w:tcPr>
          <w:p w:rsidR="002027DF" w:rsidRDefault="002027DF" w:rsidP="008C4B60">
            <w:pPr>
              <w:widowControl/>
              <w:jc w:val="center"/>
              <w:rPr>
                <w:rFonts w:eastAsia="仿宋_GB2312"/>
                <w:color w:val="000000"/>
                <w:kern w:val="0"/>
                <w:sz w:val="24"/>
              </w:rPr>
            </w:pPr>
          </w:p>
        </w:tc>
        <w:tc>
          <w:tcPr>
            <w:tcW w:w="1701"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负责人电话</w:t>
            </w:r>
          </w:p>
        </w:tc>
        <w:tc>
          <w:tcPr>
            <w:tcW w:w="2318" w:type="dxa"/>
            <w:vAlign w:val="center"/>
          </w:tcPr>
          <w:p w:rsidR="002027DF" w:rsidRDefault="002027DF" w:rsidP="008C4B60">
            <w:pPr>
              <w:widowControl/>
              <w:jc w:val="center"/>
              <w:rPr>
                <w:rFonts w:eastAsia="仿宋_GB2312"/>
                <w:color w:val="000000"/>
                <w:kern w:val="0"/>
                <w:sz w:val="24"/>
              </w:rPr>
            </w:pPr>
          </w:p>
        </w:tc>
      </w:tr>
      <w:tr w:rsidR="002027DF" w:rsidTr="008C4B60">
        <w:trPr>
          <w:trHeight w:val="567"/>
        </w:trPr>
        <w:tc>
          <w:tcPr>
            <w:tcW w:w="2235"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报告审核人</w:t>
            </w:r>
          </w:p>
        </w:tc>
        <w:tc>
          <w:tcPr>
            <w:tcW w:w="2268" w:type="dxa"/>
            <w:vAlign w:val="center"/>
          </w:tcPr>
          <w:p w:rsidR="002027DF" w:rsidRDefault="002027DF" w:rsidP="008C4B60">
            <w:pPr>
              <w:widowControl/>
              <w:jc w:val="center"/>
              <w:rPr>
                <w:rFonts w:eastAsia="仿宋_GB2312"/>
                <w:color w:val="000000"/>
                <w:kern w:val="0"/>
                <w:sz w:val="24"/>
              </w:rPr>
            </w:pPr>
          </w:p>
        </w:tc>
        <w:tc>
          <w:tcPr>
            <w:tcW w:w="1701"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审核人电话</w:t>
            </w:r>
          </w:p>
        </w:tc>
        <w:tc>
          <w:tcPr>
            <w:tcW w:w="2318" w:type="dxa"/>
            <w:vAlign w:val="center"/>
          </w:tcPr>
          <w:p w:rsidR="002027DF" w:rsidRDefault="002027DF" w:rsidP="008C4B60">
            <w:pPr>
              <w:widowControl/>
              <w:jc w:val="center"/>
              <w:rPr>
                <w:rFonts w:eastAsia="仿宋_GB2312"/>
                <w:color w:val="000000"/>
                <w:kern w:val="0"/>
                <w:sz w:val="24"/>
              </w:rPr>
            </w:pPr>
          </w:p>
        </w:tc>
      </w:tr>
      <w:tr w:rsidR="002027DF" w:rsidTr="008C4B60">
        <w:trPr>
          <w:trHeight w:val="567"/>
        </w:trPr>
        <w:tc>
          <w:tcPr>
            <w:tcW w:w="8522" w:type="dxa"/>
            <w:gridSpan w:val="4"/>
            <w:vAlign w:val="center"/>
          </w:tcPr>
          <w:p w:rsidR="002027DF" w:rsidRDefault="002027DF" w:rsidP="008C4B60">
            <w:pPr>
              <w:widowControl/>
              <w:jc w:val="left"/>
              <w:rPr>
                <w:rFonts w:eastAsia="仿宋_GB2312"/>
                <w:color w:val="000000"/>
                <w:kern w:val="0"/>
                <w:sz w:val="24"/>
              </w:rPr>
            </w:pPr>
            <w:r>
              <w:rPr>
                <w:rFonts w:eastAsia="仿宋_GB2312"/>
                <w:b/>
                <w:color w:val="000000"/>
                <w:kern w:val="0"/>
                <w:sz w:val="24"/>
              </w:rPr>
              <w:t>三、绿色工厂评价结果</w:t>
            </w:r>
          </w:p>
        </w:tc>
      </w:tr>
      <w:tr w:rsidR="002027DF" w:rsidTr="008C4B60">
        <w:trPr>
          <w:trHeight w:val="567"/>
        </w:trPr>
        <w:tc>
          <w:tcPr>
            <w:tcW w:w="2235"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基本要求</w:t>
            </w:r>
          </w:p>
        </w:tc>
        <w:tc>
          <w:tcPr>
            <w:tcW w:w="2268"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w:t>
            </w:r>
            <w:r>
              <w:rPr>
                <w:rFonts w:eastAsia="仿宋_GB2312"/>
                <w:color w:val="000000"/>
                <w:kern w:val="0"/>
                <w:sz w:val="24"/>
              </w:rPr>
              <w:t>符合</w:t>
            </w:r>
            <w:r>
              <w:rPr>
                <w:rFonts w:eastAsia="仿宋_GB2312"/>
                <w:color w:val="000000"/>
                <w:kern w:val="0"/>
                <w:sz w:val="24"/>
              </w:rPr>
              <w:t xml:space="preserve">  □</w:t>
            </w:r>
            <w:r>
              <w:rPr>
                <w:rFonts w:eastAsia="仿宋_GB2312"/>
                <w:color w:val="000000"/>
                <w:kern w:val="0"/>
                <w:sz w:val="24"/>
              </w:rPr>
              <w:t>不符合</w:t>
            </w:r>
          </w:p>
        </w:tc>
        <w:tc>
          <w:tcPr>
            <w:tcW w:w="1701" w:type="dxa"/>
            <w:vAlign w:val="center"/>
          </w:tcPr>
          <w:p w:rsidR="002027DF" w:rsidRDefault="002027DF" w:rsidP="008C4B60">
            <w:pPr>
              <w:widowControl/>
              <w:jc w:val="center"/>
              <w:rPr>
                <w:rFonts w:eastAsia="仿宋_GB2312"/>
                <w:color w:val="000000"/>
                <w:kern w:val="0"/>
                <w:sz w:val="24"/>
              </w:rPr>
            </w:pPr>
            <w:r>
              <w:rPr>
                <w:rFonts w:eastAsia="仿宋_GB2312"/>
                <w:color w:val="000000"/>
                <w:kern w:val="0"/>
                <w:sz w:val="24"/>
              </w:rPr>
              <w:t>指标得分</w:t>
            </w:r>
          </w:p>
        </w:tc>
        <w:tc>
          <w:tcPr>
            <w:tcW w:w="2318" w:type="dxa"/>
            <w:vAlign w:val="center"/>
          </w:tcPr>
          <w:p w:rsidR="002027DF" w:rsidRDefault="002027DF" w:rsidP="008C4B60">
            <w:pPr>
              <w:widowControl/>
              <w:jc w:val="center"/>
              <w:rPr>
                <w:rFonts w:eastAsia="仿宋_GB2312"/>
                <w:color w:val="000000"/>
                <w:kern w:val="0"/>
                <w:sz w:val="24"/>
              </w:rPr>
            </w:pPr>
          </w:p>
        </w:tc>
      </w:tr>
      <w:tr w:rsidR="002027DF" w:rsidTr="008C4B60">
        <w:trPr>
          <w:trHeight w:val="567"/>
        </w:trPr>
        <w:tc>
          <w:tcPr>
            <w:tcW w:w="8522" w:type="dxa"/>
            <w:gridSpan w:val="4"/>
            <w:vAlign w:val="center"/>
          </w:tcPr>
          <w:p w:rsidR="002027DF" w:rsidRDefault="002027DF" w:rsidP="008C4B60">
            <w:pPr>
              <w:widowControl/>
              <w:spacing w:line="360" w:lineRule="auto"/>
              <w:ind w:firstLineChars="200" w:firstLine="480"/>
              <w:jc w:val="left"/>
              <w:rPr>
                <w:rFonts w:eastAsia="仿宋_GB2312"/>
                <w:color w:val="000000"/>
                <w:kern w:val="0"/>
                <w:sz w:val="24"/>
              </w:rPr>
            </w:pPr>
            <w:r>
              <w:rPr>
                <w:rFonts w:eastAsia="仿宋_GB2312"/>
                <w:color w:val="000000"/>
                <w:kern w:val="0"/>
                <w:sz w:val="24"/>
              </w:rPr>
              <w:t>本机构承诺，已对申请单位材料进行了全面审核，材料真实有效，第三方评价程序规范完整，结论客观公正。评价报告若存在弄虚作假，本机构愿承担责任。</w:t>
            </w:r>
          </w:p>
          <w:p w:rsidR="002027DF" w:rsidRDefault="002027DF" w:rsidP="008C4B60">
            <w:pPr>
              <w:widowControl/>
              <w:wordWrap w:val="0"/>
              <w:spacing w:line="360" w:lineRule="auto"/>
              <w:ind w:right="240"/>
              <w:jc w:val="right"/>
              <w:rPr>
                <w:rFonts w:eastAsia="仿宋_GB2312"/>
                <w:b/>
                <w:color w:val="000000"/>
                <w:kern w:val="0"/>
                <w:sz w:val="24"/>
              </w:rPr>
            </w:pPr>
          </w:p>
          <w:p w:rsidR="002027DF" w:rsidRDefault="002027DF" w:rsidP="008C4B60">
            <w:pPr>
              <w:widowControl/>
              <w:wordWrap w:val="0"/>
              <w:spacing w:line="360" w:lineRule="auto"/>
              <w:ind w:right="240"/>
              <w:jc w:val="right"/>
              <w:rPr>
                <w:rFonts w:eastAsia="仿宋_GB2312"/>
                <w:b/>
                <w:color w:val="000000"/>
                <w:kern w:val="0"/>
                <w:sz w:val="24"/>
              </w:rPr>
            </w:pPr>
            <w:r>
              <w:rPr>
                <w:rFonts w:eastAsia="仿宋_GB2312"/>
                <w:b/>
                <w:color w:val="000000"/>
                <w:kern w:val="0"/>
                <w:sz w:val="24"/>
              </w:rPr>
              <w:t>负责人签字：</w:t>
            </w:r>
            <w:r>
              <w:rPr>
                <w:rFonts w:eastAsia="仿宋_GB2312"/>
                <w:b/>
                <w:color w:val="000000"/>
                <w:kern w:val="0"/>
                <w:sz w:val="24"/>
              </w:rPr>
              <w:t xml:space="preserve">             </w:t>
            </w:r>
          </w:p>
          <w:p w:rsidR="002027DF" w:rsidRDefault="002027DF" w:rsidP="008C4B60">
            <w:pPr>
              <w:widowControl/>
              <w:wordWrap w:val="0"/>
              <w:spacing w:line="360" w:lineRule="auto"/>
              <w:jc w:val="right"/>
              <w:rPr>
                <w:rFonts w:eastAsia="仿宋_GB2312"/>
                <w:color w:val="000000"/>
                <w:kern w:val="0"/>
                <w:sz w:val="24"/>
              </w:rPr>
            </w:pPr>
            <w:r>
              <w:rPr>
                <w:rFonts w:eastAsia="仿宋_GB2312"/>
                <w:b/>
                <w:color w:val="000000"/>
                <w:kern w:val="0"/>
                <w:sz w:val="24"/>
              </w:rPr>
              <w:t>（单位公章）</w:t>
            </w:r>
            <w:r>
              <w:rPr>
                <w:rFonts w:eastAsia="仿宋_GB2312"/>
                <w:color w:val="000000"/>
                <w:kern w:val="0"/>
                <w:sz w:val="24"/>
              </w:rPr>
              <w:t xml:space="preserve">              </w:t>
            </w:r>
          </w:p>
          <w:p w:rsidR="002027DF" w:rsidRDefault="002027DF" w:rsidP="008C4B60">
            <w:pPr>
              <w:widowControl/>
              <w:wordWrap w:val="0"/>
              <w:spacing w:line="360" w:lineRule="auto"/>
              <w:jc w:val="right"/>
              <w:rPr>
                <w:rFonts w:eastAsia="仿宋_GB2312"/>
                <w:color w:val="000000"/>
                <w:kern w:val="0"/>
                <w:sz w:val="24"/>
              </w:rPr>
            </w:pPr>
            <w:r>
              <w:rPr>
                <w:rFonts w:eastAsia="仿宋_GB2312"/>
                <w:color w:val="000000"/>
                <w:kern w:val="0"/>
                <w:sz w:val="24"/>
              </w:rPr>
              <w:t xml:space="preserve"> </w:t>
            </w:r>
          </w:p>
          <w:p w:rsidR="002027DF" w:rsidRDefault="002027DF" w:rsidP="008C4B60">
            <w:pPr>
              <w:widowControl/>
              <w:jc w:val="center"/>
              <w:rPr>
                <w:rFonts w:eastAsia="仿宋_GB2312"/>
                <w:color w:val="000000"/>
                <w:kern w:val="0"/>
                <w:sz w:val="24"/>
              </w:rPr>
            </w:pPr>
          </w:p>
        </w:tc>
      </w:tr>
    </w:tbl>
    <w:p w:rsidR="002027DF" w:rsidRDefault="002027DF" w:rsidP="002027DF">
      <w:pPr>
        <w:snapToGrid w:val="0"/>
        <w:spacing w:line="480" w:lineRule="auto"/>
        <w:jc w:val="center"/>
        <w:outlineLvl w:val="0"/>
        <w:rPr>
          <w:rFonts w:eastAsia="黑体"/>
          <w:bCs/>
          <w:color w:val="000000"/>
          <w:sz w:val="36"/>
        </w:rPr>
      </w:pPr>
      <w:r>
        <w:rPr>
          <w:rFonts w:eastAsia="黑体"/>
          <w:bCs/>
          <w:color w:val="000000"/>
          <w:sz w:val="36"/>
        </w:rPr>
        <w:t>绿色工厂评价报告（格式）</w:t>
      </w:r>
    </w:p>
    <w:p w:rsidR="002027DF" w:rsidRDefault="002027DF" w:rsidP="002027DF">
      <w:pPr>
        <w:spacing w:line="560" w:lineRule="exact"/>
        <w:ind w:firstLineChars="200" w:firstLine="640"/>
        <w:rPr>
          <w:rFonts w:eastAsia="黑体"/>
          <w:bCs/>
          <w:szCs w:val="32"/>
        </w:rPr>
      </w:pPr>
      <w:r>
        <w:rPr>
          <w:rFonts w:eastAsia="黑体"/>
          <w:bCs/>
          <w:szCs w:val="32"/>
        </w:rPr>
        <w:t>一、概述</w:t>
      </w:r>
    </w:p>
    <w:p w:rsidR="002027DF" w:rsidRDefault="002027DF" w:rsidP="002027DF">
      <w:pPr>
        <w:spacing w:line="560" w:lineRule="exact"/>
        <w:ind w:firstLineChars="200" w:firstLine="600"/>
        <w:rPr>
          <w:rFonts w:eastAsia="仿宋_GB2312"/>
          <w:sz w:val="30"/>
          <w:szCs w:val="30"/>
        </w:rPr>
      </w:pPr>
      <w:r>
        <w:rPr>
          <w:rFonts w:eastAsia="仿宋_GB2312"/>
          <w:sz w:val="30"/>
          <w:szCs w:val="30"/>
        </w:rPr>
        <w:t>主要介绍绿色工厂评价的目的、范围及准则。</w:t>
      </w:r>
    </w:p>
    <w:p w:rsidR="002027DF" w:rsidRDefault="002027DF" w:rsidP="002027DF">
      <w:pPr>
        <w:spacing w:line="560" w:lineRule="exact"/>
        <w:ind w:firstLineChars="200" w:firstLine="640"/>
        <w:rPr>
          <w:rFonts w:eastAsia="黑体"/>
          <w:bCs/>
          <w:szCs w:val="32"/>
        </w:rPr>
      </w:pPr>
      <w:r>
        <w:rPr>
          <w:rFonts w:eastAsia="黑体"/>
          <w:bCs/>
          <w:szCs w:val="32"/>
        </w:rPr>
        <w:t>二、评价过程和方法</w:t>
      </w:r>
    </w:p>
    <w:p w:rsidR="002027DF" w:rsidRDefault="002027DF" w:rsidP="002027DF">
      <w:pPr>
        <w:spacing w:line="560" w:lineRule="exact"/>
        <w:ind w:firstLineChars="200" w:firstLine="600"/>
        <w:rPr>
          <w:rFonts w:eastAsia="仿宋_GB2312"/>
          <w:sz w:val="30"/>
          <w:szCs w:val="30"/>
        </w:rPr>
      </w:pPr>
      <w:r>
        <w:rPr>
          <w:rFonts w:eastAsia="仿宋_GB2312"/>
          <w:sz w:val="30"/>
          <w:szCs w:val="30"/>
        </w:rPr>
        <w:t>主要介绍评价组织安排、文件评审情况、现场评价情况、核查报告编写及内部技术复核情况。</w:t>
      </w:r>
    </w:p>
    <w:p w:rsidR="002027DF" w:rsidRDefault="002027DF" w:rsidP="002027DF">
      <w:pPr>
        <w:spacing w:line="560" w:lineRule="exact"/>
        <w:ind w:firstLineChars="200" w:firstLine="640"/>
        <w:rPr>
          <w:rFonts w:eastAsia="黑体"/>
          <w:bCs/>
          <w:szCs w:val="32"/>
        </w:rPr>
      </w:pPr>
      <w:r>
        <w:rPr>
          <w:rFonts w:eastAsia="黑体"/>
          <w:bCs/>
          <w:szCs w:val="32"/>
        </w:rPr>
        <w:t>三、评价内容</w:t>
      </w:r>
    </w:p>
    <w:p w:rsidR="002027DF" w:rsidRDefault="002027DF" w:rsidP="002027DF">
      <w:pPr>
        <w:spacing w:line="560" w:lineRule="exact"/>
        <w:ind w:firstLineChars="200" w:firstLine="600"/>
        <w:rPr>
          <w:rFonts w:eastAsia="仿宋_GB2312"/>
          <w:sz w:val="30"/>
          <w:szCs w:val="30"/>
        </w:rPr>
      </w:pPr>
      <w:r>
        <w:rPr>
          <w:rFonts w:eastAsia="仿宋_GB2312"/>
          <w:sz w:val="30"/>
          <w:szCs w:val="30"/>
        </w:rPr>
        <w:t>第三方应按以下内容对申报工厂材料进行评价：</w:t>
      </w:r>
    </w:p>
    <w:p w:rsidR="002027DF" w:rsidRDefault="002027DF" w:rsidP="002027DF">
      <w:pPr>
        <w:numPr>
          <w:ilvl w:val="0"/>
          <w:numId w:val="1"/>
        </w:numPr>
        <w:spacing w:line="560" w:lineRule="exact"/>
        <w:ind w:left="0" w:firstLineChars="200" w:firstLine="600"/>
        <w:rPr>
          <w:rFonts w:eastAsia="仿宋_GB2312"/>
          <w:sz w:val="30"/>
          <w:szCs w:val="30"/>
        </w:rPr>
      </w:pPr>
      <w:r>
        <w:rPr>
          <w:rFonts w:eastAsia="仿宋_GB2312"/>
          <w:sz w:val="30"/>
          <w:szCs w:val="30"/>
        </w:rPr>
        <w:t>对申报工厂的基础设施、管理体系、能源与资源投入、产品、环境排放、绩效等方面进行描述，并对工厂申报报告中的相关内容进行核实；</w:t>
      </w:r>
    </w:p>
    <w:p w:rsidR="002027DF" w:rsidRDefault="002027DF" w:rsidP="002027DF">
      <w:pPr>
        <w:numPr>
          <w:ilvl w:val="0"/>
          <w:numId w:val="1"/>
        </w:numPr>
        <w:spacing w:line="560" w:lineRule="exact"/>
        <w:ind w:left="0" w:firstLineChars="200" w:firstLine="600"/>
        <w:rPr>
          <w:rFonts w:eastAsia="仿宋_GB2312"/>
          <w:sz w:val="30"/>
          <w:szCs w:val="30"/>
        </w:rPr>
      </w:pPr>
      <w:r>
        <w:rPr>
          <w:rFonts w:eastAsia="仿宋_GB2312"/>
          <w:sz w:val="30"/>
          <w:szCs w:val="30"/>
        </w:rPr>
        <w:t>依据《绿色工厂评价要求》，核实数据真实性、计算范围及计算方法，检查相关计量设备和有关标准的落实等情况；</w:t>
      </w:r>
    </w:p>
    <w:p w:rsidR="002027DF" w:rsidRDefault="002027DF" w:rsidP="002027DF">
      <w:pPr>
        <w:numPr>
          <w:ilvl w:val="0"/>
          <w:numId w:val="1"/>
        </w:numPr>
        <w:spacing w:line="560" w:lineRule="exact"/>
        <w:ind w:left="0" w:firstLineChars="200" w:firstLine="600"/>
        <w:rPr>
          <w:rFonts w:eastAsia="仿宋_GB2312"/>
          <w:sz w:val="30"/>
          <w:szCs w:val="30"/>
        </w:rPr>
      </w:pPr>
      <w:r>
        <w:rPr>
          <w:rFonts w:eastAsia="仿宋_GB2312"/>
          <w:sz w:val="30"/>
          <w:szCs w:val="30"/>
        </w:rPr>
        <w:t>对企业自评所出现的问题情况进行描述。</w:t>
      </w:r>
    </w:p>
    <w:p w:rsidR="002027DF" w:rsidRDefault="002027DF" w:rsidP="002027DF">
      <w:pPr>
        <w:spacing w:line="560" w:lineRule="exact"/>
        <w:ind w:firstLineChars="200" w:firstLine="640"/>
        <w:rPr>
          <w:rFonts w:eastAsia="黑体"/>
          <w:bCs/>
          <w:szCs w:val="32"/>
        </w:rPr>
      </w:pPr>
      <w:r>
        <w:rPr>
          <w:rFonts w:eastAsia="黑体"/>
          <w:bCs/>
          <w:szCs w:val="32"/>
        </w:rPr>
        <w:t>四、评价结论</w:t>
      </w:r>
    </w:p>
    <w:p w:rsidR="002027DF" w:rsidRDefault="002027DF" w:rsidP="002027DF">
      <w:pPr>
        <w:spacing w:line="560" w:lineRule="exact"/>
        <w:ind w:firstLineChars="200" w:firstLine="600"/>
        <w:rPr>
          <w:rFonts w:eastAsia="仿宋_GB2312"/>
          <w:sz w:val="30"/>
          <w:szCs w:val="30"/>
        </w:rPr>
      </w:pPr>
      <w:r>
        <w:rPr>
          <w:rFonts w:eastAsia="仿宋_GB2312"/>
          <w:sz w:val="30"/>
          <w:szCs w:val="30"/>
        </w:rPr>
        <w:t>对申报工厂是否符合绿色工厂要求进行评价，说明各评价指标值及是否符合评价要求情况，描述主要创建做法及工作亮点等。</w:t>
      </w:r>
    </w:p>
    <w:p w:rsidR="002027DF" w:rsidRDefault="002027DF" w:rsidP="002027DF">
      <w:pPr>
        <w:spacing w:line="560" w:lineRule="exact"/>
        <w:ind w:firstLineChars="200" w:firstLine="640"/>
        <w:rPr>
          <w:rFonts w:eastAsia="黑体"/>
          <w:bCs/>
          <w:szCs w:val="32"/>
        </w:rPr>
      </w:pPr>
      <w:r>
        <w:rPr>
          <w:rFonts w:eastAsia="黑体"/>
          <w:bCs/>
          <w:szCs w:val="32"/>
        </w:rPr>
        <w:t>五、建议</w:t>
      </w:r>
    </w:p>
    <w:p w:rsidR="002027DF" w:rsidRDefault="002027DF" w:rsidP="002027DF">
      <w:pPr>
        <w:spacing w:line="560" w:lineRule="exact"/>
        <w:ind w:firstLineChars="200" w:firstLine="600"/>
        <w:rPr>
          <w:rFonts w:eastAsia="仿宋_GB2312"/>
          <w:sz w:val="30"/>
          <w:szCs w:val="30"/>
        </w:rPr>
      </w:pPr>
      <w:r>
        <w:rPr>
          <w:rFonts w:eastAsia="仿宋_GB2312"/>
          <w:sz w:val="30"/>
          <w:szCs w:val="30"/>
        </w:rPr>
        <w:t>对工厂持续创建绿色工厂的下一步工作提出建议。</w:t>
      </w:r>
    </w:p>
    <w:p w:rsidR="002027DF" w:rsidRDefault="002027DF" w:rsidP="002027DF">
      <w:pPr>
        <w:spacing w:line="560" w:lineRule="exact"/>
        <w:ind w:firstLineChars="200" w:firstLine="640"/>
        <w:rPr>
          <w:rFonts w:eastAsia="黑体"/>
          <w:bCs/>
          <w:szCs w:val="32"/>
        </w:rPr>
      </w:pPr>
      <w:r>
        <w:rPr>
          <w:rFonts w:eastAsia="黑体"/>
          <w:bCs/>
          <w:szCs w:val="32"/>
        </w:rPr>
        <w:t>六、参考文件</w:t>
      </w:r>
    </w:p>
    <w:p w:rsidR="002027DF" w:rsidRDefault="002027DF" w:rsidP="002027DF">
      <w:pPr>
        <w:spacing w:line="560" w:lineRule="exact"/>
        <w:ind w:firstLineChars="200" w:firstLine="600"/>
        <w:rPr>
          <w:rFonts w:eastAsia="仿宋_GB2312"/>
          <w:sz w:val="30"/>
          <w:szCs w:val="30"/>
        </w:rPr>
      </w:pPr>
      <w:r>
        <w:rPr>
          <w:rFonts w:eastAsia="仿宋_GB2312"/>
          <w:sz w:val="30"/>
          <w:szCs w:val="30"/>
        </w:rPr>
        <w:t>列出报告编写过程中所使用的相关参考文件（与附表</w:t>
      </w:r>
      <w:r>
        <w:rPr>
          <w:rFonts w:eastAsia="仿宋_GB2312"/>
          <w:sz w:val="30"/>
          <w:szCs w:val="30"/>
        </w:rPr>
        <w:t>2.1</w:t>
      </w:r>
      <w:r>
        <w:rPr>
          <w:rFonts w:eastAsia="仿宋_GB2312"/>
          <w:sz w:val="30"/>
          <w:szCs w:val="30"/>
        </w:rPr>
        <w:t>及附表</w:t>
      </w:r>
      <w:r>
        <w:rPr>
          <w:rFonts w:eastAsia="仿宋_GB2312"/>
          <w:sz w:val="30"/>
          <w:szCs w:val="30"/>
        </w:rPr>
        <w:t>2.2</w:t>
      </w:r>
      <w:r>
        <w:rPr>
          <w:rFonts w:eastAsia="仿宋_GB2312"/>
          <w:sz w:val="30"/>
          <w:szCs w:val="30"/>
        </w:rPr>
        <w:t>的证明材料索引一栏对应）。</w:t>
      </w:r>
    </w:p>
    <w:p w:rsidR="002027DF" w:rsidRDefault="002027DF" w:rsidP="002027DF">
      <w:pPr>
        <w:spacing w:line="560" w:lineRule="exact"/>
        <w:ind w:firstLineChars="200" w:firstLine="640"/>
        <w:rPr>
          <w:rFonts w:eastAsia="黑体"/>
          <w:bCs/>
          <w:szCs w:val="32"/>
        </w:rPr>
      </w:pPr>
      <w:r>
        <w:rPr>
          <w:rFonts w:eastAsia="黑体"/>
          <w:bCs/>
          <w:szCs w:val="32"/>
        </w:rPr>
        <w:t>七、第三方机构资质符合性证明材料</w:t>
      </w:r>
    </w:p>
    <w:p w:rsidR="00794ADE" w:rsidRDefault="002027DF" w:rsidP="002027DF">
      <w:pPr>
        <w:widowControl/>
        <w:spacing w:line="560" w:lineRule="exact"/>
        <w:ind w:firstLineChars="200" w:firstLine="600"/>
        <w:rPr>
          <w:rFonts w:ascii="方正小标宋简体" w:eastAsia="方正小标宋简体" w:cs="黑体"/>
          <w:sz w:val="36"/>
          <w:szCs w:val="36"/>
        </w:rPr>
        <w:sectPr w:rsidR="00794ADE">
          <w:pgSz w:w="11906" w:h="16838"/>
          <w:pgMar w:top="1440" w:right="1800" w:bottom="1440" w:left="1800" w:header="851" w:footer="992" w:gutter="0"/>
          <w:cols w:space="425"/>
          <w:docGrid w:type="lines" w:linePitch="312"/>
        </w:sectPr>
      </w:pPr>
      <w:r>
        <w:rPr>
          <w:rFonts w:eastAsia="仿宋_GB2312"/>
          <w:sz w:val="30"/>
          <w:szCs w:val="30"/>
        </w:rPr>
        <w:t>列出第三方机构满足条件的资质符合性证明材料。</w:t>
      </w:r>
    </w:p>
    <w:p w:rsidR="002027DF" w:rsidRDefault="002027DF" w:rsidP="002027DF">
      <w:r>
        <w:rPr>
          <w:rFonts w:eastAsia="仿宋_GB2312"/>
          <w:sz w:val="30"/>
          <w:szCs w:val="30"/>
        </w:rPr>
        <w:t>附表</w:t>
      </w:r>
      <w:r>
        <w:rPr>
          <w:rFonts w:eastAsia="仿宋_GB2312"/>
          <w:sz w:val="30"/>
          <w:szCs w:val="30"/>
        </w:rPr>
        <w:t>2.1</w:t>
      </w:r>
    </w:p>
    <w:p w:rsidR="002027DF" w:rsidRDefault="002027DF" w:rsidP="002027DF">
      <w:pPr>
        <w:widowControl/>
        <w:jc w:val="center"/>
        <w:rPr>
          <w:rFonts w:eastAsia="黑体"/>
          <w:bCs/>
          <w:sz w:val="36"/>
          <w:szCs w:val="36"/>
        </w:rPr>
      </w:pPr>
      <w:r>
        <w:rPr>
          <w:rFonts w:eastAsia="黑体"/>
          <w:bCs/>
          <w:sz w:val="36"/>
          <w:szCs w:val="36"/>
        </w:rPr>
        <w:t>绿色工厂基本要求第三方评价表</w:t>
      </w:r>
    </w:p>
    <w:p w:rsidR="002027DF" w:rsidRDefault="002027DF" w:rsidP="002027DF">
      <w:pPr>
        <w:autoSpaceDE w:val="0"/>
        <w:autoSpaceDN w:val="0"/>
        <w:adjustRightInd w:val="0"/>
        <w:jc w:val="center"/>
        <w:rPr>
          <w:rFonts w:eastAsia="仿宋_GB2312"/>
          <w:b/>
          <w:kern w:val="0"/>
          <w:sz w:val="30"/>
          <w:szCs w:val="30"/>
        </w:rPr>
      </w:pPr>
      <w:r>
        <w:rPr>
          <w:rFonts w:eastAsia="仿宋_GB2312"/>
          <w:b/>
          <w:kern w:val="0"/>
          <w:sz w:val="30"/>
          <w:szCs w:val="30"/>
        </w:rPr>
        <w:t>（</w:t>
      </w:r>
      <w:r>
        <w:rPr>
          <w:rFonts w:eastAsia="仿宋_GB2312"/>
          <w:b/>
          <w:kern w:val="0"/>
          <w:sz w:val="30"/>
          <w:szCs w:val="30"/>
        </w:rPr>
        <w:t xml:space="preserve">20  </w:t>
      </w:r>
      <w:r>
        <w:rPr>
          <w:rFonts w:eastAsia="仿宋_GB2312"/>
          <w:b/>
          <w:kern w:val="0"/>
          <w:sz w:val="30"/>
          <w:szCs w:val="30"/>
        </w:rPr>
        <w:t>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000"/>
      </w:tblPr>
      <w:tblGrid>
        <w:gridCol w:w="1746"/>
        <w:gridCol w:w="6689"/>
        <w:gridCol w:w="1392"/>
        <w:gridCol w:w="4281"/>
      </w:tblGrid>
      <w:tr w:rsidR="002027DF" w:rsidTr="008C4B60">
        <w:trPr>
          <w:trHeight w:val="270"/>
          <w:tblHeader/>
        </w:trPr>
        <w:tc>
          <w:tcPr>
            <w:tcW w:w="8435" w:type="dxa"/>
            <w:gridSpan w:val="2"/>
            <w:vAlign w:val="center"/>
          </w:tcPr>
          <w:p w:rsidR="002027DF" w:rsidRDefault="002027DF" w:rsidP="008C4B60">
            <w:pPr>
              <w:jc w:val="center"/>
              <w:rPr>
                <w:rFonts w:eastAsia="仿宋_GB2312"/>
                <w:b/>
                <w:bCs/>
                <w:sz w:val="24"/>
                <w:szCs w:val="24"/>
              </w:rPr>
            </w:pPr>
            <w:r>
              <w:rPr>
                <w:rFonts w:eastAsia="仿宋_GB2312"/>
                <w:b/>
                <w:bCs/>
                <w:sz w:val="24"/>
                <w:szCs w:val="24"/>
              </w:rPr>
              <w:t>基本要求</w:t>
            </w:r>
          </w:p>
        </w:tc>
        <w:tc>
          <w:tcPr>
            <w:tcW w:w="1392" w:type="dxa"/>
            <w:vAlign w:val="center"/>
          </w:tcPr>
          <w:p w:rsidR="002027DF" w:rsidRDefault="002027DF" w:rsidP="008C4B60">
            <w:pPr>
              <w:jc w:val="center"/>
              <w:rPr>
                <w:rFonts w:eastAsia="仿宋_GB2312"/>
                <w:b/>
                <w:bCs/>
                <w:sz w:val="24"/>
                <w:szCs w:val="24"/>
              </w:rPr>
            </w:pPr>
            <w:r>
              <w:rPr>
                <w:rFonts w:eastAsia="仿宋_GB2312"/>
                <w:b/>
                <w:bCs/>
                <w:sz w:val="24"/>
                <w:szCs w:val="24"/>
              </w:rPr>
              <w:t>是否符合</w:t>
            </w:r>
          </w:p>
        </w:tc>
        <w:tc>
          <w:tcPr>
            <w:tcW w:w="4281" w:type="dxa"/>
            <w:vAlign w:val="center"/>
          </w:tcPr>
          <w:p w:rsidR="002027DF" w:rsidRDefault="002027DF" w:rsidP="008C4B60">
            <w:pPr>
              <w:jc w:val="center"/>
              <w:rPr>
                <w:rFonts w:eastAsia="仿宋_GB2312"/>
                <w:b/>
                <w:bCs/>
                <w:sz w:val="24"/>
                <w:szCs w:val="24"/>
              </w:rPr>
            </w:pPr>
            <w:r>
              <w:rPr>
                <w:rFonts w:eastAsia="仿宋_GB2312"/>
                <w:b/>
                <w:bCs/>
                <w:sz w:val="24"/>
                <w:szCs w:val="24"/>
              </w:rPr>
              <w:t>符合性说明及证明材料索引</w:t>
            </w:r>
          </w:p>
        </w:tc>
      </w:tr>
      <w:tr w:rsidR="002027DF" w:rsidTr="008C4B60">
        <w:trPr>
          <w:trHeight w:val="810"/>
        </w:trPr>
        <w:tc>
          <w:tcPr>
            <w:tcW w:w="1746" w:type="dxa"/>
            <w:vMerge w:val="restart"/>
            <w:vAlign w:val="center"/>
          </w:tcPr>
          <w:p w:rsidR="002027DF" w:rsidRDefault="002027DF" w:rsidP="008C4B60">
            <w:pPr>
              <w:rPr>
                <w:rFonts w:eastAsia="仿宋_GB2312"/>
                <w:sz w:val="24"/>
                <w:szCs w:val="24"/>
              </w:rPr>
            </w:pPr>
            <w:r>
              <w:rPr>
                <w:rFonts w:eastAsia="仿宋_GB2312"/>
                <w:sz w:val="24"/>
                <w:szCs w:val="24"/>
              </w:rPr>
              <w:t>基础合</w:t>
            </w:r>
            <w:proofErr w:type="gramStart"/>
            <w:r>
              <w:rPr>
                <w:rFonts w:eastAsia="仿宋_GB2312"/>
                <w:sz w:val="24"/>
                <w:szCs w:val="24"/>
              </w:rPr>
              <w:t>规</w:t>
            </w:r>
            <w:proofErr w:type="gramEnd"/>
            <w:r>
              <w:rPr>
                <w:rFonts w:eastAsia="仿宋_GB2312"/>
                <w:sz w:val="24"/>
                <w:szCs w:val="24"/>
              </w:rPr>
              <w:t>性与相关方要求</w:t>
            </w:r>
          </w:p>
        </w:tc>
        <w:tc>
          <w:tcPr>
            <w:tcW w:w="6689" w:type="dxa"/>
            <w:vAlign w:val="center"/>
          </w:tcPr>
          <w:p w:rsidR="002027DF" w:rsidRDefault="002027DF" w:rsidP="002027DF">
            <w:pPr>
              <w:spacing w:line="320" w:lineRule="exact"/>
              <w:rPr>
                <w:rFonts w:eastAsia="仿宋_GB2312"/>
                <w:sz w:val="24"/>
                <w:szCs w:val="24"/>
              </w:rPr>
            </w:pPr>
            <w:r>
              <w:rPr>
                <w:rFonts w:eastAsia="仿宋_GB2312"/>
                <w:sz w:val="24"/>
                <w:szCs w:val="24"/>
              </w:rPr>
              <w:t>绿色工厂应依法设立，在建设和生产过程中应遵守有关法律、法规、政策和标准。</w:t>
            </w:r>
          </w:p>
        </w:tc>
        <w:tc>
          <w:tcPr>
            <w:tcW w:w="1392" w:type="dxa"/>
            <w:vAlign w:val="center"/>
          </w:tcPr>
          <w:p w:rsidR="002027DF" w:rsidRDefault="002027DF" w:rsidP="008C4B60">
            <w:pPr>
              <w:rPr>
                <w:rFonts w:eastAsia="仿宋_GB2312"/>
                <w:sz w:val="24"/>
                <w:szCs w:val="24"/>
              </w:rPr>
            </w:pPr>
          </w:p>
        </w:tc>
        <w:tc>
          <w:tcPr>
            <w:tcW w:w="4281" w:type="dxa"/>
            <w:vAlign w:val="center"/>
          </w:tcPr>
          <w:p w:rsidR="002027DF" w:rsidRDefault="002027DF" w:rsidP="008C4B60">
            <w:pPr>
              <w:rPr>
                <w:rFonts w:eastAsia="仿宋_GB2312"/>
                <w:sz w:val="24"/>
                <w:szCs w:val="24"/>
              </w:rPr>
            </w:pPr>
            <w:r>
              <w:rPr>
                <w:rFonts w:eastAsia="仿宋_GB2312"/>
                <w:sz w:val="24"/>
                <w:szCs w:val="24"/>
              </w:rPr>
              <w:t xml:space="preserve">　</w:t>
            </w:r>
          </w:p>
        </w:tc>
      </w:tr>
      <w:tr w:rsidR="002027DF" w:rsidTr="008C4B60">
        <w:trPr>
          <w:trHeight w:val="745"/>
        </w:trPr>
        <w:tc>
          <w:tcPr>
            <w:tcW w:w="1746" w:type="dxa"/>
            <w:vMerge/>
            <w:vAlign w:val="center"/>
          </w:tcPr>
          <w:p w:rsidR="002027DF" w:rsidRDefault="002027DF" w:rsidP="008C4B60">
            <w:pPr>
              <w:rPr>
                <w:rFonts w:eastAsia="仿宋_GB2312"/>
                <w:sz w:val="24"/>
                <w:szCs w:val="24"/>
              </w:rPr>
            </w:pPr>
          </w:p>
        </w:tc>
        <w:tc>
          <w:tcPr>
            <w:tcW w:w="6689" w:type="dxa"/>
            <w:vAlign w:val="center"/>
          </w:tcPr>
          <w:p w:rsidR="002027DF" w:rsidRDefault="002027DF" w:rsidP="002027DF">
            <w:pPr>
              <w:spacing w:line="320" w:lineRule="exact"/>
              <w:rPr>
                <w:rFonts w:eastAsia="仿宋_GB2312"/>
                <w:sz w:val="24"/>
                <w:szCs w:val="24"/>
              </w:rPr>
            </w:pPr>
            <w:r>
              <w:rPr>
                <w:rFonts w:eastAsia="仿宋_GB2312"/>
                <w:sz w:val="24"/>
                <w:szCs w:val="24"/>
              </w:rPr>
              <w:t>近三年（</w:t>
            </w:r>
            <w:proofErr w:type="gramStart"/>
            <w:r>
              <w:rPr>
                <w:rFonts w:eastAsia="仿宋_GB2312"/>
                <w:sz w:val="24"/>
                <w:szCs w:val="24"/>
              </w:rPr>
              <w:t>含成立</w:t>
            </w:r>
            <w:proofErr w:type="gramEnd"/>
            <w:r>
              <w:rPr>
                <w:rFonts w:eastAsia="仿宋_GB2312"/>
                <w:sz w:val="24"/>
                <w:szCs w:val="24"/>
              </w:rPr>
              <w:t>不足三年）无较大及以上安全、环保、质量等事故。</w:t>
            </w:r>
          </w:p>
        </w:tc>
        <w:tc>
          <w:tcPr>
            <w:tcW w:w="1392" w:type="dxa"/>
            <w:vAlign w:val="center"/>
          </w:tcPr>
          <w:p w:rsidR="002027DF" w:rsidRDefault="002027DF" w:rsidP="008C4B60">
            <w:pPr>
              <w:rPr>
                <w:rFonts w:eastAsia="仿宋_GB2312"/>
                <w:sz w:val="24"/>
                <w:szCs w:val="24"/>
              </w:rPr>
            </w:pPr>
          </w:p>
        </w:tc>
        <w:tc>
          <w:tcPr>
            <w:tcW w:w="4281" w:type="dxa"/>
            <w:vAlign w:val="center"/>
          </w:tcPr>
          <w:p w:rsidR="002027DF" w:rsidRDefault="002027DF" w:rsidP="008C4B60">
            <w:pPr>
              <w:rPr>
                <w:rFonts w:eastAsia="仿宋_GB2312"/>
                <w:sz w:val="24"/>
                <w:szCs w:val="24"/>
              </w:rPr>
            </w:pPr>
            <w:r>
              <w:rPr>
                <w:rFonts w:eastAsia="仿宋_GB2312"/>
                <w:sz w:val="24"/>
                <w:szCs w:val="24"/>
              </w:rPr>
              <w:t xml:space="preserve">　</w:t>
            </w:r>
          </w:p>
        </w:tc>
      </w:tr>
      <w:tr w:rsidR="002027DF" w:rsidTr="008C4B60">
        <w:trPr>
          <w:trHeight w:val="480"/>
        </w:trPr>
        <w:tc>
          <w:tcPr>
            <w:tcW w:w="1746" w:type="dxa"/>
            <w:vMerge/>
            <w:vAlign w:val="center"/>
          </w:tcPr>
          <w:p w:rsidR="002027DF" w:rsidRDefault="002027DF" w:rsidP="008C4B60">
            <w:pPr>
              <w:rPr>
                <w:rFonts w:eastAsia="仿宋_GB2312"/>
                <w:sz w:val="24"/>
                <w:szCs w:val="24"/>
              </w:rPr>
            </w:pPr>
          </w:p>
        </w:tc>
        <w:tc>
          <w:tcPr>
            <w:tcW w:w="6689" w:type="dxa"/>
            <w:vAlign w:val="center"/>
          </w:tcPr>
          <w:p w:rsidR="002027DF" w:rsidRDefault="002027DF" w:rsidP="002027DF">
            <w:pPr>
              <w:spacing w:line="320" w:lineRule="exact"/>
              <w:rPr>
                <w:rFonts w:eastAsia="仿宋_GB2312"/>
                <w:sz w:val="24"/>
                <w:szCs w:val="24"/>
              </w:rPr>
            </w:pPr>
            <w:r>
              <w:rPr>
                <w:rFonts w:eastAsia="仿宋_GB2312"/>
                <w:sz w:val="24"/>
                <w:szCs w:val="24"/>
              </w:rPr>
              <w:t>对利益相关方的环境要求做出承诺的，应同时满足有关承诺的要求。</w:t>
            </w:r>
          </w:p>
        </w:tc>
        <w:tc>
          <w:tcPr>
            <w:tcW w:w="1392" w:type="dxa"/>
            <w:vAlign w:val="center"/>
          </w:tcPr>
          <w:p w:rsidR="002027DF" w:rsidRDefault="002027DF" w:rsidP="008C4B60">
            <w:pPr>
              <w:rPr>
                <w:rFonts w:eastAsia="仿宋_GB2312"/>
                <w:sz w:val="24"/>
                <w:szCs w:val="24"/>
              </w:rPr>
            </w:pPr>
          </w:p>
        </w:tc>
        <w:tc>
          <w:tcPr>
            <w:tcW w:w="4281" w:type="dxa"/>
            <w:vAlign w:val="center"/>
          </w:tcPr>
          <w:p w:rsidR="002027DF" w:rsidRDefault="002027DF" w:rsidP="008C4B60">
            <w:pPr>
              <w:rPr>
                <w:rFonts w:eastAsia="仿宋_GB2312"/>
                <w:sz w:val="24"/>
                <w:szCs w:val="24"/>
              </w:rPr>
            </w:pPr>
            <w:r>
              <w:rPr>
                <w:rFonts w:eastAsia="仿宋_GB2312"/>
                <w:sz w:val="24"/>
                <w:szCs w:val="24"/>
              </w:rPr>
              <w:t xml:space="preserve">　</w:t>
            </w:r>
          </w:p>
        </w:tc>
      </w:tr>
      <w:tr w:rsidR="002027DF" w:rsidTr="008C4B60">
        <w:trPr>
          <w:trHeight w:val="480"/>
        </w:trPr>
        <w:tc>
          <w:tcPr>
            <w:tcW w:w="1746" w:type="dxa"/>
            <w:vMerge w:val="restart"/>
            <w:vAlign w:val="center"/>
          </w:tcPr>
          <w:p w:rsidR="002027DF" w:rsidRDefault="002027DF" w:rsidP="008C4B60">
            <w:pPr>
              <w:rPr>
                <w:rFonts w:eastAsia="仿宋_GB2312"/>
                <w:sz w:val="24"/>
                <w:szCs w:val="24"/>
              </w:rPr>
            </w:pPr>
            <w:r>
              <w:rPr>
                <w:rFonts w:eastAsia="仿宋_GB2312"/>
                <w:sz w:val="24"/>
                <w:szCs w:val="24"/>
              </w:rPr>
              <w:t>基础管理职责</w:t>
            </w:r>
            <w:r>
              <w:rPr>
                <w:rFonts w:eastAsia="仿宋_GB2312"/>
                <w:sz w:val="24"/>
                <w:szCs w:val="24"/>
              </w:rPr>
              <w:t>——</w:t>
            </w:r>
            <w:r>
              <w:rPr>
                <w:rFonts w:eastAsia="仿宋_GB2312"/>
                <w:sz w:val="24"/>
                <w:szCs w:val="24"/>
              </w:rPr>
              <w:t>最高管理者</w:t>
            </w:r>
          </w:p>
        </w:tc>
        <w:tc>
          <w:tcPr>
            <w:tcW w:w="6689" w:type="dxa"/>
            <w:vAlign w:val="center"/>
          </w:tcPr>
          <w:p w:rsidR="002027DF" w:rsidRDefault="002027DF" w:rsidP="002027DF">
            <w:pPr>
              <w:spacing w:line="320" w:lineRule="exact"/>
              <w:rPr>
                <w:rFonts w:eastAsia="仿宋_GB2312"/>
                <w:sz w:val="24"/>
                <w:szCs w:val="24"/>
              </w:rPr>
            </w:pPr>
            <w:r>
              <w:rPr>
                <w:rFonts w:eastAsia="仿宋_GB2312"/>
                <w:sz w:val="24"/>
                <w:szCs w:val="24"/>
              </w:rPr>
              <w:t>最高管理者在绿色工厂方面的领导作用和承诺满足</w:t>
            </w:r>
            <w:r>
              <w:rPr>
                <w:rFonts w:eastAsia="仿宋_GB2312"/>
                <w:sz w:val="24"/>
                <w:szCs w:val="24"/>
              </w:rPr>
              <w:t xml:space="preserve">GB/T 36132 </w:t>
            </w:r>
            <w:r>
              <w:rPr>
                <w:rFonts w:eastAsia="仿宋_GB2312"/>
                <w:sz w:val="24"/>
                <w:szCs w:val="24"/>
              </w:rPr>
              <w:t>中</w:t>
            </w:r>
            <w:r>
              <w:rPr>
                <w:rFonts w:eastAsia="仿宋_GB2312"/>
                <w:sz w:val="24"/>
                <w:szCs w:val="24"/>
              </w:rPr>
              <w:t>4.3.1 a)</w:t>
            </w:r>
            <w:r>
              <w:rPr>
                <w:rFonts w:eastAsia="仿宋_GB2312"/>
                <w:sz w:val="24"/>
                <w:szCs w:val="24"/>
              </w:rPr>
              <w:t>的要求。</w:t>
            </w:r>
          </w:p>
        </w:tc>
        <w:tc>
          <w:tcPr>
            <w:tcW w:w="1392" w:type="dxa"/>
            <w:vAlign w:val="center"/>
          </w:tcPr>
          <w:p w:rsidR="002027DF" w:rsidRDefault="002027DF" w:rsidP="008C4B60">
            <w:pPr>
              <w:rPr>
                <w:rFonts w:eastAsia="仿宋_GB2312"/>
                <w:sz w:val="24"/>
                <w:szCs w:val="24"/>
              </w:rPr>
            </w:pPr>
          </w:p>
        </w:tc>
        <w:tc>
          <w:tcPr>
            <w:tcW w:w="4281" w:type="dxa"/>
            <w:vAlign w:val="center"/>
          </w:tcPr>
          <w:p w:rsidR="002027DF" w:rsidRDefault="002027DF" w:rsidP="008C4B60">
            <w:pPr>
              <w:rPr>
                <w:rFonts w:eastAsia="仿宋_GB2312"/>
                <w:sz w:val="24"/>
                <w:szCs w:val="24"/>
              </w:rPr>
            </w:pPr>
            <w:r>
              <w:rPr>
                <w:rFonts w:eastAsia="仿宋_GB2312"/>
                <w:sz w:val="24"/>
                <w:szCs w:val="24"/>
              </w:rPr>
              <w:t xml:space="preserve">　</w:t>
            </w:r>
          </w:p>
        </w:tc>
      </w:tr>
      <w:tr w:rsidR="002027DF" w:rsidTr="008C4B60">
        <w:trPr>
          <w:trHeight w:val="480"/>
        </w:trPr>
        <w:tc>
          <w:tcPr>
            <w:tcW w:w="1746" w:type="dxa"/>
            <w:vMerge/>
            <w:vAlign w:val="center"/>
          </w:tcPr>
          <w:p w:rsidR="002027DF" w:rsidRDefault="002027DF" w:rsidP="008C4B60">
            <w:pPr>
              <w:rPr>
                <w:rFonts w:eastAsia="仿宋_GB2312"/>
                <w:sz w:val="24"/>
                <w:szCs w:val="24"/>
              </w:rPr>
            </w:pPr>
          </w:p>
        </w:tc>
        <w:tc>
          <w:tcPr>
            <w:tcW w:w="6689" w:type="dxa"/>
            <w:vAlign w:val="center"/>
          </w:tcPr>
          <w:p w:rsidR="002027DF" w:rsidRDefault="002027DF" w:rsidP="002027DF">
            <w:pPr>
              <w:spacing w:line="320" w:lineRule="exact"/>
              <w:rPr>
                <w:rFonts w:eastAsia="仿宋_GB2312"/>
                <w:sz w:val="24"/>
                <w:szCs w:val="24"/>
              </w:rPr>
            </w:pPr>
            <w:r>
              <w:rPr>
                <w:rFonts w:eastAsia="仿宋_GB2312"/>
                <w:sz w:val="24"/>
                <w:szCs w:val="24"/>
              </w:rPr>
              <w:t>最高管理</w:t>
            </w:r>
            <w:proofErr w:type="gramStart"/>
            <w:r>
              <w:rPr>
                <w:rFonts w:eastAsia="仿宋_GB2312"/>
                <w:sz w:val="24"/>
                <w:szCs w:val="24"/>
              </w:rPr>
              <w:t>者确保</w:t>
            </w:r>
            <w:proofErr w:type="gramEnd"/>
            <w:r>
              <w:rPr>
                <w:rFonts w:eastAsia="仿宋_GB2312"/>
                <w:sz w:val="24"/>
                <w:szCs w:val="24"/>
              </w:rPr>
              <w:t>在工厂内部分配并沟通与绿色工厂相关角色的职责和权限，且满足</w:t>
            </w:r>
            <w:r>
              <w:rPr>
                <w:rFonts w:eastAsia="仿宋_GB2312"/>
                <w:sz w:val="24"/>
                <w:szCs w:val="24"/>
              </w:rPr>
              <w:t xml:space="preserve">GB/T 36132 </w:t>
            </w:r>
            <w:r>
              <w:rPr>
                <w:rFonts w:eastAsia="仿宋_GB2312"/>
                <w:sz w:val="24"/>
                <w:szCs w:val="24"/>
              </w:rPr>
              <w:t>中</w:t>
            </w:r>
            <w:r>
              <w:rPr>
                <w:rFonts w:eastAsia="仿宋_GB2312"/>
                <w:sz w:val="24"/>
                <w:szCs w:val="24"/>
              </w:rPr>
              <w:t>4.3.1 b)</w:t>
            </w:r>
            <w:r>
              <w:rPr>
                <w:rFonts w:eastAsia="仿宋_GB2312"/>
                <w:sz w:val="24"/>
                <w:szCs w:val="24"/>
              </w:rPr>
              <w:t>的要求。</w:t>
            </w:r>
          </w:p>
        </w:tc>
        <w:tc>
          <w:tcPr>
            <w:tcW w:w="1392" w:type="dxa"/>
            <w:vAlign w:val="center"/>
          </w:tcPr>
          <w:p w:rsidR="002027DF" w:rsidRDefault="002027DF" w:rsidP="008C4B60">
            <w:pPr>
              <w:rPr>
                <w:rFonts w:eastAsia="仿宋_GB2312"/>
                <w:sz w:val="24"/>
                <w:szCs w:val="24"/>
              </w:rPr>
            </w:pPr>
          </w:p>
        </w:tc>
        <w:tc>
          <w:tcPr>
            <w:tcW w:w="4281" w:type="dxa"/>
            <w:vAlign w:val="center"/>
          </w:tcPr>
          <w:p w:rsidR="002027DF" w:rsidRDefault="002027DF" w:rsidP="008C4B60">
            <w:pPr>
              <w:rPr>
                <w:rFonts w:eastAsia="仿宋_GB2312"/>
                <w:sz w:val="24"/>
                <w:szCs w:val="24"/>
              </w:rPr>
            </w:pPr>
            <w:r>
              <w:rPr>
                <w:rFonts w:eastAsia="仿宋_GB2312"/>
                <w:sz w:val="24"/>
                <w:szCs w:val="24"/>
              </w:rPr>
              <w:t xml:space="preserve">　</w:t>
            </w:r>
          </w:p>
        </w:tc>
      </w:tr>
      <w:tr w:rsidR="002027DF" w:rsidTr="008C4B60">
        <w:trPr>
          <w:trHeight w:val="480"/>
        </w:trPr>
        <w:tc>
          <w:tcPr>
            <w:tcW w:w="1746" w:type="dxa"/>
            <w:vMerge w:val="restart"/>
            <w:vAlign w:val="center"/>
          </w:tcPr>
          <w:p w:rsidR="002027DF" w:rsidRDefault="002027DF" w:rsidP="008C4B60">
            <w:pPr>
              <w:rPr>
                <w:rFonts w:eastAsia="仿宋_GB2312"/>
                <w:sz w:val="24"/>
                <w:szCs w:val="24"/>
              </w:rPr>
            </w:pPr>
            <w:r>
              <w:rPr>
                <w:rFonts w:eastAsia="仿宋_GB2312"/>
                <w:sz w:val="24"/>
                <w:szCs w:val="24"/>
              </w:rPr>
              <w:t>基础管理职责</w:t>
            </w:r>
            <w:r>
              <w:rPr>
                <w:rFonts w:eastAsia="仿宋_GB2312"/>
                <w:sz w:val="24"/>
                <w:szCs w:val="24"/>
              </w:rPr>
              <w:t>——</w:t>
            </w:r>
            <w:r>
              <w:rPr>
                <w:rFonts w:eastAsia="仿宋_GB2312"/>
                <w:sz w:val="24"/>
                <w:szCs w:val="24"/>
              </w:rPr>
              <w:t>工厂</w:t>
            </w:r>
          </w:p>
        </w:tc>
        <w:tc>
          <w:tcPr>
            <w:tcW w:w="6689" w:type="dxa"/>
            <w:vAlign w:val="center"/>
          </w:tcPr>
          <w:p w:rsidR="002027DF" w:rsidRDefault="002027DF" w:rsidP="002027DF">
            <w:pPr>
              <w:spacing w:line="320" w:lineRule="exact"/>
              <w:rPr>
                <w:rFonts w:eastAsia="仿宋_GB2312"/>
                <w:sz w:val="24"/>
                <w:szCs w:val="24"/>
              </w:rPr>
            </w:pPr>
            <w:r>
              <w:rPr>
                <w:rFonts w:eastAsia="仿宋_GB2312"/>
                <w:sz w:val="24"/>
                <w:szCs w:val="24"/>
              </w:rPr>
              <w:t>应设有绿色工厂管理机构，负责有关绿色工厂的制度建设、实施、考核及奖励工作，建立目标责任制。</w:t>
            </w:r>
          </w:p>
        </w:tc>
        <w:tc>
          <w:tcPr>
            <w:tcW w:w="1392" w:type="dxa"/>
            <w:vAlign w:val="center"/>
          </w:tcPr>
          <w:p w:rsidR="002027DF" w:rsidRDefault="002027DF" w:rsidP="008C4B60">
            <w:pPr>
              <w:rPr>
                <w:rFonts w:eastAsia="仿宋_GB2312"/>
                <w:sz w:val="24"/>
                <w:szCs w:val="24"/>
              </w:rPr>
            </w:pPr>
          </w:p>
        </w:tc>
        <w:tc>
          <w:tcPr>
            <w:tcW w:w="4281" w:type="dxa"/>
            <w:vAlign w:val="center"/>
          </w:tcPr>
          <w:p w:rsidR="002027DF" w:rsidRDefault="002027DF" w:rsidP="008C4B60">
            <w:pPr>
              <w:rPr>
                <w:rFonts w:eastAsia="仿宋_GB2312"/>
                <w:sz w:val="24"/>
                <w:szCs w:val="24"/>
              </w:rPr>
            </w:pPr>
            <w:r>
              <w:rPr>
                <w:rFonts w:eastAsia="仿宋_GB2312"/>
                <w:sz w:val="24"/>
                <w:szCs w:val="24"/>
              </w:rPr>
              <w:t xml:space="preserve">　</w:t>
            </w:r>
          </w:p>
        </w:tc>
      </w:tr>
      <w:tr w:rsidR="002027DF" w:rsidTr="008C4B60">
        <w:trPr>
          <w:trHeight w:val="480"/>
        </w:trPr>
        <w:tc>
          <w:tcPr>
            <w:tcW w:w="1746" w:type="dxa"/>
            <w:vMerge/>
            <w:vAlign w:val="center"/>
          </w:tcPr>
          <w:p w:rsidR="002027DF" w:rsidRDefault="002027DF" w:rsidP="008C4B60">
            <w:pPr>
              <w:rPr>
                <w:rFonts w:eastAsia="仿宋_GB2312"/>
                <w:sz w:val="24"/>
                <w:szCs w:val="24"/>
              </w:rPr>
            </w:pPr>
          </w:p>
        </w:tc>
        <w:tc>
          <w:tcPr>
            <w:tcW w:w="6689" w:type="dxa"/>
            <w:vAlign w:val="center"/>
          </w:tcPr>
          <w:p w:rsidR="002027DF" w:rsidRDefault="002027DF" w:rsidP="002027DF">
            <w:pPr>
              <w:spacing w:line="320" w:lineRule="exact"/>
              <w:rPr>
                <w:rFonts w:eastAsia="仿宋_GB2312"/>
                <w:sz w:val="24"/>
                <w:szCs w:val="24"/>
              </w:rPr>
            </w:pPr>
            <w:r>
              <w:rPr>
                <w:rFonts w:eastAsia="仿宋_GB2312"/>
                <w:sz w:val="24"/>
                <w:szCs w:val="24"/>
              </w:rPr>
              <w:t>应有开展绿色工厂的中长期规划及年度目标、指标和实施方案。可行时，指标应明确且可量化。</w:t>
            </w:r>
          </w:p>
        </w:tc>
        <w:tc>
          <w:tcPr>
            <w:tcW w:w="1392" w:type="dxa"/>
            <w:vAlign w:val="center"/>
          </w:tcPr>
          <w:p w:rsidR="002027DF" w:rsidRDefault="002027DF" w:rsidP="008C4B60">
            <w:pPr>
              <w:rPr>
                <w:rFonts w:eastAsia="仿宋_GB2312"/>
                <w:sz w:val="24"/>
                <w:szCs w:val="24"/>
              </w:rPr>
            </w:pPr>
          </w:p>
        </w:tc>
        <w:tc>
          <w:tcPr>
            <w:tcW w:w="4281" w:type="dxa"/>
            <w:vAlign w:val="center"/>
          </w:tcPr>
          <w:p w:rsidR="002027DF" w:rsidRDefault="002027DF" w:rsidP="008C4B60">
            <w:pPr>
              <w:rPr>
                <w:rFonts w:eastAsia="仿宋_GB2312"/>
                <w:sz w:val="24"/>
                <w:szCs w:val="24"/>
              </w:rPr>
            </w:pPr>
            <w:r>
              <w:rPr>
                <w:rFonts w:eastAsia="仿宋_GB2312"/>
                <w:sz w:val="24"/>
                <w:szCs w:val="24"/>
              </w:rPr>
              <w:t xml:space="preserve">　</w:t>
            </w:r>
          </w:p>
        </w:tc>
      </w:tr>
      <w:tr w:rsidR="002027DF" w:rsidTr="008C4B60">
        <w:trPr>
          <w:trHeight w:val="480"/>
        </w:trPr>
        <w:tc>
          <w:tcPr>
            <w:tcW w:w="1746" w:type="dxa"/>
            <w:vMerge/>
            <w:vAlign w:val="center"/>
          </w:tcPr>
          <w:p w:rsidR="002027DF" w:rsidRDefault="002027DF" w:rsidP="008C4B60">
            <w:pPr>
              <w:rPr>
                <w:rFonts w:eastAsia="仿宋_GB2312"/>
                <w:sz w:val="24"/>
                <w:szCs w:val="24"/>
              </w:rPr>
            </w:pPr>
          </w:p>
        </w:tc>
        <w:tc>
          <w:tcPr>
            <w:tcW w:w="6689" w:type="dxa"/>
            <w:vAlign w:val="center"/>
          </w:tcPr>
          <w:p w:rsidR="002027DF" w:rsidRDefault="002027DF" w:rsidP="002027DF">
            <w:pPr>
              <w:spacing w:line="320" w:lineRule="exact"/>
              <w:rPr>
                <w:rFonts w:eastAsia="仿宋_GB2312"/>
                <w:sz w:val="24"/>
                <w:szCs w:val="24"/>
              </w:rPr>
            </w:pPr>
            <w:proofErr w:type="gramStart"/>
            <w:r>
              <w:rPr>
                <w:rFonts w:eastAsia="仿宋_GB2312"/>
                <w:sz w:val="24"/>
                <w:szCs w:val="24"/>
              </w:rPr>
              <w:t>应传播</w:t>
            </w:r>
            <w:proofErr w:type="gramEnd"/>
            <w:r>
              <w:rPr>
                <w:rFonts w:eastAsia="仿宋_GB2312"/>
                <w:sz w:val="24"/>
                <w:szCs w:val="24"/>
              </w:rPr>
              <w:t>绿色制造的概念和知识，定期为员工提供绿色制造相关知识的教育、培训，并对教育和培训的结果进行考评。</w:t>
            </w:r>
          </w:p>
        </w:tc>
        <w:tc>
          <w:tcPr>
            <w:tcW w:w="1392" w:type="dxa"/>
            <w:vAlign w:val="center"/>
          </w:tcPr>
          <w:p w:rsidR="002027DF" w:rsidRDefault="002027DF" w:rsidP="008C4B60">
            <w:pPr>
              <w:rPr>
                <w:rFonts w:eastAsia="仿宋_GB2312"/>
                <w:sz w:val="24"/>
                <w:szCs w:val="24"/>
              </w:rPr>
            </w:pPr>
          </w:p>
        </w:tc>
        <w:tc>
          <w:tcPr>
            <w:tcW w:w="4281" w:type="dxa"/>
            <w:vAlign w:val="center"/>
          </w:tcPr>
          <w:p w:rsidR="002027DF" w:rsidRDefault="002027DF" w:rsidP="008C4B60">
            <w:pPr>
              <w:rPr>
                <w:rFonts w:eastAsia="仿宋_GB2312"/>
                <w:sz w:val="24"/>
                <w:szCs w:val="24"/>
              </w:rPr>
            </w:pPr>
            <w:r>
              <w:rPr>
                <w:rFonts w:eastAsia="仿宋_GB2312"/>
                <w:sz w:val="24"/>
                <w:szCs w:val="24"/>
              </w:rPr>
              <w:t xml:space="preserve">　</w:t>
            </w:r>
          </w:p>
        </w:tc>
      </w:tr>
    </w:tbl>
    <w:p w:rsidR="002027DF" w:rsidRDefault="002027DF" w:rsidP="002027DF">
      <w:pPr>
        <w:rPr>
          <w:rFonts w:eastAsia="仿宋_GB2312"/>
          <w:sz w:val="30"/>
          <w:szCs w:val="30"/>
        </w:rPr>
      </w:pPr>
      <w:r>
        <w:rPr>
          <w:rFonts w:eastAsia="仿宋_GB2312"/>
          <w:sz w:val="30"/>
          <w:szCs w:val="30"/>
        </w:rPr>
        <w:br w:type="page"/>
      </w:r>
      <w:r>
        <w:rPr>
          <w:rFonts w:eastAsia="仿宋_GB2312"/>
          <w:sz w:val="30"/>
          <w:szCs w:val="30"/>
        </w:rPr>
        <w:t>附表</w:t>
      </w:r>
      <w:r>
        <w:rPr>
          <w:rFonts w:eastAsia="仿宋_GB2312"/>
          <w:sz w:val="30"/>
          <w:szCs w:val="30"/>
        </w:rPr>
        <w:t>2.2</w:t>
      </w:r>
    </w:p>
    <w:p w:rsidR="002027DF" w:rsidRDefault="002027DF" w:rsidP="002027DF">
      <w:pPr>
        <w:widowControl/>
        <w:jc w:val="center"/>
        <w:rPr>
          <w:rFonts w:eastAsia="黑体"/>
          <w:bCs/>
          <w:sz w:val="36"/>
          <w:szCs w:val="36"/>
        </w:rPr>
      </w:pPr>
      <w:r>
        <w:rPr>
          <w:rFonts w:eastAsia="黑体"/>
          <w:bCs/>
          <w:sz w:val="36"/>
          <w:szCs w:val="36"/>
        </w:rPr>
        <w:t>绿色工厂评价指标第三方评价表</w:t>
      </w:r>
    </w:p>
    <w:p w:rsidR="002027DF" w:rsidRDefault="002027DF" w:rsidP="002027DF">
      <w:pPr>
        <w:autoSpaceDE w:val="0"/>
        <w:autoSpaceDN w:val="0"/>
        <w:adjustRightInd w:val="0"/>
        <w:jc w:val="center"/>
        <w:rPr>
          <w:rFonts w:eastAsia="仿宋_GB2312"/>
          <w:b/>
          <w:kern w:val="0"/>
          <w:sz w:val="30"/>
          <w:szCs w:val="30"/>
        </w:rPr>
      </w:pPr>
      <w:r>
        <w:rPr>
          <w:rFonts w:eastAsia="仿宋_GB2312"/>
          <w:b/>
          <w:kern w:val="0"/>
          <w:sz w:val="30"/>
          <w:szCs w:val="30"/>
        </w:rPr>
        <w:t>（</w:t>
      </w:r>
      <w:r>
        <w:rPr>
          <w:rFonts w:eastAsia="仿宋_GB2312"/>
          <w:b/>
          <w:kern w:val="0"/>
          <w:sz w:val="30"/>
          <w:szCs w:val="30"/>
        </w:rPr>
        <w:t xml:space="preserve">20  </w:t>
      </w:r>
      <w:r>
        <w:rPr>
          <w:rFonts w:eastAsia="仿宋_GB2312"/>
          <w:b/>
          <w:kern w:val="0"/>
          <w:sz w:val="30"/>
          <w:szCs w:val="30"/>
        </w:rPr>
        <w:t>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000"/>
      </w:tblPr>
      <w:tblGrid>
        <w:gridCol w:w="704"/>
        <w:gridCol w:w="1135"/>
        <w:gridCol w:w="1135"/>
        <w:gridCol w:w="4960"/>
        <w:gridCol w:w="2407"/>
        <w:gridCol w:w="1275"/>
        <w:gridCol w:w="851"/>
        <w:gridCol w:w="711"/>
        <w:gridCol w:w="770"/>
      </w:tblGrid>
      <w:tr w:rsidR="002027DF" w:rsidTr="008C4B60">
        <w:trPr>
          <w:cantSplit/>
          <w:trHeight w:val="23"/>
          <w:tblHeader/>
        </w:trPr>
        <w:tc>
          <w:tcPr>
            <w:tcW w:w="704" w:type="dxa"/>
            <w:vAlign w:val="center"/>
          </w:tcPr>
          <w:p w:rsidR="002027DF" w:rsidRDefault="002027DF" w:rsidP="008C4B60">
            <w:pPr>
              <w:widowControl/>
              <w:jc w:val="center"/>
              <w:rPr>
                <w:rFonts w:eastAsia="仿宋_GB2312"/>
                <w:b/>
                <w:bCs/>
                <w:kern w:val="0"/>
                <w:sz w:val="24"/>
                <w:szCs w:val="24"/>
              </w:rPr>
            </w:pPr>
            <w:r>
              <w:rPr>
                <w:rFonts w:eastAsia="仿宋_GB2312"/>
                <w:b/>
                <w:bCs/>
                <w:sz w:val="24"/>
                <w:szCs w:val="24"/>
              </w:rPr>
              <w:t>序号</w:t>
            </w:r>
          </w:p>
        </w:tc>
        <w:tc>
          <w:tcPr>
            <w:tcW w:w="1135" w:type="dxa"/>
            <w:vAlign w:val="center"/>
          </w:tcPr>
          <w:p w:rsidR="002027DF" w:rsidRDefault="002027DF" w:rsidP="008C4B60">
            <w:pPr>
              <w:jc w:val="center"/>
              <w:rPr>
                <w:rFonts w:eastAsia="仿宋_GB2312"/>
                <w:b/>
                <w:bCs/>
                <w:sz w:val="24"/>
                <w:szCs w:val="24"/>
              </w:rPr>
            </w:pPr>
            <w:r>
              <w:rPr>
                <w:rFonts w:eastAsia="仿宋_GB2312"/>
                <w:b/>
                <w:bCs/>
                <w:sz w:val="24"/>
                <w:szCs w:val="24"/>
              </w:rPr>
              <w:t>一级指标</w:t>
            </w:r>
          </w:p>
        </w:tc>
        <w:tc>
          <w:tcPr>
            <w:tcW w:w="1135" w:type="dxa"/>
            <w:vAlign w:val="center"/>
          </w:tcPr>
          <w:p w:rsidR="002027DF" w:rsidRDefault="002027DF" w:rsidP="008C4B60">
            <w:pPr>
              <w:jc w:val="center"/>
              <w:rPr>
                <w:rFonts w:eastAsia="仿宋_GB2312"/>
                <w:b/>
                <w:bCs/>
                <w:sz w:val="24"/>
                <w:szCs w:val="24"/>
              </w:rPr>
            </w:pPr>
            <w:r>
              <w:rPr>
                <w:rFonts w:eastAsia="仿宋_GB2312"/>
                <w:b/>
                <w:bCs/>
                <w:sz w:val="24"/>
                <w:szCs w:val="24"/>
              </w:rPr>
              <w:t>二级指标</w:t>
            </w:r>
          </w:p>
        </w:tc>
        <w:tc>
          <w:tcPr>
            <w:tcW w:w="4960" w:type="dxa"/>
            <w:vAlign w:val="center"/>
          </w:tcPr>
          <w:p w:rsidR="002027DF" w:rsidRDefault="002027DF" w:rsidP="008C4B60">
            <w:pPr>
              <w:jc w:val="center"/>
              <w:rPr>
                <w:rFonts w:eastAsia="仿宋_GB2312"/>
                <w:b/>
                <w:bCs/>
                <w:sz w:val="24"/>
                <w:szCs w:val="24"/>
              </w:rPr>
            </w:pPr>
            <w:r>
              <w:rPr>
                <w:rFonts w:eastAsia="仿宋_GB2312"/>
                <w:b/>
                <w:bCs/>
                <w:sz w:val="24"/>
                <w:szCs w:val="24"/>
              </w:rPr>
              <w:t>具体评价要求</w:t>
            </w:r>
          </w:p>
        </w:tc>
        <w:tc>
          <w:tcPr>
            <w:tcW w:w="2407" w:type="dxa"/>
            <w:vAlign w:val="center"/>
          </w:tcPr>
          <w:p w:rsidR="002027DF" w:rsidRDefault="002027DF" w:rsidP="008C4B60">
            <w:pPr>
              <w:jc w:val="center"/>
              <w:rPr>
                <w:rFonts w:eastAsia="仿宋_GB2312"/>
                <w:b/>
                <w:bCs/>
                <w:sz w:val="24"/>
                <w:szCs w:val="24"/>
              </w:rPr>
            </w:pPr>
            <w:r>
              <w:rPr>
                <w:rFonts w:eastAsia="仿宋_GB2312"/>
                <w:b/>
                <w:bCs/>
                <w:sz w:val="24"/>
                <w:szCs w:val="24"/>
              </w:rPr>
              <w:t>符合性说明及证明材料索引</w:t>
            </w:r>
          </w:p>
        </w:tc>
        <w:tc>
          <w:tcPr>
            <w:tcW w:w="1275" w:type="dxa"/>
            <w:vAlign w:val="center"/>
          </w:tcPr>
          <w:p w:rsidR="002027DF" w:rsidRDefault="002027DF" w:rsidP="008C4B60">
            <w:pPr>
              <w:jc w:val="center"/>
              <w:rPr>
                <w:rFonts w:eastAsia="仿宋_GB2312"/>
                <w:b/>
                <w:bCs/>
                <w:sz w:val="24"/>
                <w:szCs w:val="24"/>
              </w:rPr>
            </w:pPr>
            <w:r>
              <w:rPr>
                <w:rFonts w:eastAsia="仿宋_GB2312"/>
                <w:b/>
                <w:bCs/>
                <w:sz w:val="24"/>
                <w:szCs w:val="24"/>
              </w:rPr>
              <w:t>要求类型</w:t>
            </w:r>
          </w:p>
        </w:tc>
        <w:tc>
          <w:tcPr>
            <w:tcW w:w="851" w:type="dxa"/>
            <w:vAlign w:val="center"/>
          </w:tcPr>
          <w:p w:rsidR="002027DF" w:rsidRDefault="002027DF" w:rsidP="008C4B60">
            <w:pPr>
              <w:jc w:val="center"/>
              <w:rPr>
                <w:rFonts w:eastAsia="仿宋_GB2312"/>
                <w:b/>
                <w:bCs/>
                <w:sz w:val="24"/>
                <w:szCs w:val="24"/>
              </w:rPr>
            </w:pPr>
            <w:r>
              <w:rPr>
                <w:rFonts w:eastAsia="仿宋_GB2312"/>
                <w:b/>
                <w:bCs/>
                <w:sz w:val="24"/>
                <w:szCs w:val="24"/>
              </w:rPr>
              <w:t>分值</w:t>
            </w:r>
          </w:p>
        </w:tc>
        <w:tc>
          <w:tcPr>
            <w:tcW w:w="711" w:type="dxa"/>
            <w:vAlign w:val="center"/>
          </w:tcPr>
          <w:p w:rsidR="002027DF" w:rsidRDefault="002027DF" w:rsidP="008C4B60">
            <w:pPr>
              <w:jc w:val="center"/>
              <w:rPr>
                <w:rFonts w:eastAsia="仿宋_GB2312"/>
                <w:b/>
                <w:bCs/>
                <w:sz w:val="24"/>
                <w:szCs w:val="24"/>
              </w:rPr>
            </w:pPr>
            <w:r>
              <w:rPr>
                <w:rFonts w:eastAsia="仿宋_GB2312"/>
                <w:b/>
                <w:bCs/>
                <w:sz w:val="24"/>
                <w:szCs w:val="24"/>
              </w:rPr>
              <w:t>权重</w:t>
            </w:r>
          </w:p>
        </w:tc>
        <w:tc>
          <w:tcPr>
            <w:tcW w:w="770" w:type="dxa"/>
            <w:vAlign w:val="center"/>
          </w:tcPr>
          <w:p w:rsidR="002027DF" w:rsidRDefault="002027DF" w:rsidP="008C4B60">
            <w:pPr>
              <w:jc w:val="center"/>
              <w:rPr>
                <w:rFonts w:eastAsia="仿宋_GB2312"/>
                <w:b/>
                <w:bCs/>
                <w:sz w:val="24"/>
                <w:szCs w:val="24"/>
              </w:rPr>
            </w:pPr>
            <w:r>
              <w:rPr>
                <w:rFonts w:eastAsia="仿宋_GB2312"/>
                <w:b/>
                <w:bCs/>
                <w:sz w:val="24"/>
                <w:szCs w:val="24"/>
              </w:rPr>
              <w:t>得分</w:t>
            </w:r>
          </w:p>
        </w:tc>
      </w:tr>
      <w:tr w:rsidR="002027DF" w:rsidTr="008C4B60">
        <w:trPr>
          <w:cantSplit/>
          <w:trHeight w:val="23"/>
        </w:trPr>
        <w:tc>
          <w:tcPr>
            <w:tcW w:w="704" w:type="dxa"/>
            <w:vMerge w:val="restart"/>
            <w:vAlign w:val="center"/>
          </w:tcPr>
          <w:p w:rsidR="002027DF" w:rsidRDefault="002027DF" w:rsidP="008C4B60">
            <w:pPr>
              <w:jc w:val="center"/>
              <w:rPr>
                <w:rFonts w:eastAsia="仿宋_GB2312"/>
                <w:sz w:val="24"/>
                <w:szCs w:val="24"/>
              </w:rPr>
            </w:pPr>
            <w:r>
              <w:rPr>
                <w:rFonts w:eastAsia="仿宋_GB2312"/>
                <w:sz w:val="24"/>
                <w:szCs w:val="24"/>
              </w:rPr>
              <w:t>1</w:t>
            </w: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基础设施</w:t>
            </w: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建筑</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工厂的建筑应满足国家或地方相关法律法规及标准的要求。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restart"/>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8</w:t>
            </w:r>
          </w:p>
        </w:tc>
        <w:tc>
          <w:tcPr>
            <w:tcW w:w="711" w:type="dxa"/>
            <w:vMerge w:val="restart"/>
            <w:vAlign w:val="center"/>
          </w:tcPr>
          <w:p w:rsidR="002027DF" w:rsidRDefault="002027DF" w:rsidP="008C4B60">
            <w:pPr>
              <w:jc w:val="center"/>
              <w:rPr>
                <w:rFonts w:eastAsia="仿宋_GB2312"/>
                <w:sz w:val="24"/>
                <w:szCs w:val="24"/>
              </w:rPr>
            </w:pPr>
            <w:r>
              <w:rPr>
                <w:rFonts w:eastAsia="仿宋_GB2312"/>
                <w:sz w:val="24"/>
                <w:szCs w:val="24"/>
              </w:rPr>
              <w:t>20%</w:t>
            </w: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新建、改建和扩建建筑时，应遵守国家</w:t>
            </w:r>
            <w:r>
              <w:rPr>
                <w:rFonts w:eastAsia="仿宋_GB2312"/>
                <w:sz w:val="24"/>
                <w:szCs w:val="24"/>
              </w:rPr>
              <w:t>“</w:t>
            </w:r>
            <w:r>
              <w:rPr>
                <w:rFonts w:eastAsia="仿宋_GB2312"/>
                <w:sz w:val="24"/>
                <w:szCs w:val="24"/>
              </w:rPr>
              <w:t>固定资产投资项目节能评估审查制度</w:t>
            </w:r>
            <w:r>
              <w:rPr>
                <w:rFonts w:eastAsia="仿宋_GB2312"/>
                <w:sz w:val="24"/>
                <w:szCs w:val="24"/>
              </w:rPr>
              <w:t>”</w:t>
            </w:r>
            <w:r>
              <w:rPr>
                <w:rFonts w:eastAsia="仿宋_GB2312"/>
                <w:sz w:val="24"/>
                <w:szCs w:val="24"/>
              </w:rPr>
              <w:t>、</w:t>
            </w:r>
            <w:r>
              <w:rPr>
                <w:rFonts w:eastAsia="仿宋_GB2312"/>
                <w:sz w:val="24"/>
                <w:szCs w:val="24"/>
              </w:rPr>
              <w:t>“</w:t>
            </w:r>
            <w:r>
              <w:rPr>
                <w:rFonts w:eastAsia="仿宋_GB2312"/>
                <w:sz w:val="24"/>
                <w:szCs w:val="24"/>
              </w:rPr>
              <w:t>三同时制度</w:t>
            </w:r>
            <w:r>
              <w:rPr>
                <w:rFonts w:eastAsia="仿宋_GB2312"/>
                <w:sz w:val="24"/>
                <w:szCs w:val="24"/>
              </w:rPr>
              <w:t>”</w:t>
            </w:r>
            <w:r>
              <w:rPr>
                <w:rFonts w:eastAsia="仿宋_GB2312"/>
                <w:sz w:val="24"/>
                <w:szCs w:val="24"/>
              </w:rPr>
              <w:t>、</w:t>
            </w:r>
            <w:r>
              <w:rPr>
                <w:rFonts w:eastAsia="仿宋_GB2312"/>
                <w:sz w:val="24"/>
                <w:szCs w:val="24"/>
              </w:rPr>
              <w:t>“</w:t>
            </w:r>
            <w:r>
              <w:rPr>
                <w:rFonts w:eastAsia="仿宋_GB2312"/>
                <w:sz w:val="24"/>
                <w:szCs w:val="24"/>
              </w:rPr>
              <w:t>工业项目建设用地控制指标</w:t>
            </w:r>
            <w:r>
              <w:rPr>
                <w:rFonts w:eastAsia="仿宋_GB2312"/>
                <w:sz w:val="24"/>
                <w:szCs w:val="24"/>
              </w:rPr>
              <w:t>”</w:t>
            </w:r>
            <w:r>
              <w:rPr>
                <w:rFonts w:eastAsia="仿宋_GB2312"/>
                <w:sz w:val="24"/>
                <w:szCs w:val="24"/>
              </w:rPr>
              <w:t>等产业政策和有关要求。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6</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厂房内部装饰装修材料中醛、苯、氨、氡等有害物质应符合国家和地方法律、标准要求。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color w:val="000000"/>
                <w:sz w:val="24"/>
                <w:szCs w:val="24"/>
              </w:rPr>
            </w:pPr>
            <w:r>
              <w:rPr>
                <w:rFonts w:eastAsia="仿宋_GB2312"/>
                <w:color w:val="000000"/>
                <w:sz w:val="24"/>
                <w:szCs w:val="24"/>
              </w:rPr>
              <w:t>3</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危险品仓库、有毒有害操作间、废弃物处理间等产生污染物的房间应独立设置。</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3</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建筑材料：（</w:t>
            </w:r>
            <w:r>
              <w:rPr>
                <w:rFonts w:eastAsia="仿宋_GB2312"/>
                <w:sz w:val="24"/>
                <w:szCs w:val="24"/>
              </w:rPr>
              <w:t>1</w:t>
            </w:r>
            <w:r>
              <w:rPr>
                <w:rFonts w:eastAsia="仿宋_GB2312"/>
                <w:sz w:val="24"/>
                <w:szCs w:val="24"/>
              </w:rPr>
              <w:t>）选用</w:t>
            </w:r>
            <w:proofErr w:type="gramStart"/>
            <w:r>
              <w:rPr>
                <w:rFonts w:eastAsia="仿宋_GB2312"/>
                <w:sz w:val="24"/>
                <w:szCs w:val="24"/>
              </w:rPr>
              <w:t>蕴</w:t>
            </w:r>
            <w:proofErr w:type="gramEnd"/>
            <w:r>
              <w:rPr>
                <w:rFonts w:eastAsia="仿宋_GB2312"/>
                <w:sz w:val="24"/>
                <w:szCs w:val="24"/>
              </w:rPr>
              <w:t>能低、高性能、高耐久性和本地建材，减少建材在全生命周期中的能源消耗；（</w:t>
            </w:r>
            <w:r>
              <w:rPr>
                <w:rFonts w:eastAsia="仿宋_GB2312"/>
                <w:sz w:val="24"/>
                <w:szCs w:val="24"/>
              </w:rPr>
              <w:t>2</w:t>
            </w:r>
            <w:r>
              <w:rPr>
                <w:rFonts w:eastAsia="仿宋_GB2312"/>
                <w:sz w:val="24"/>
                <w:szCs w:val="24"/>
              </w:rPr>
              <w:t>）室内装饰装修材料满足国家标准</w:t>
            </w:r>
            <w:r>
              <w:rPr>
                <w:rFonts w:eastAsia="仿宋_GB2312"/>
                <w:sz w:val="24"/>
                <w:szCs w:val="24"/>
              </w:rPr>
              <w:t>GB 18580</w:t>
            </w:r>
            <w:r>
              <w:rPr>
                <w:rFonts w:eastAsia="仿宋_GB2312"/>
                <w:sz w:val="24"/>
                <w:szCs w:val="24"/>
              </w:rPr>
              <w:t>～</w:t>
            </w:r>
            <w:r>
              <w:rPr>
                <w:rFonts w:eastAsia="仿宋_GB2312"/>
                <w:sz w:val="24"/>
                <w:szCs w:val="24"/>
              </w:rPr>
              <w:t>18588</w:t>
            </w:r>
            <w:r>
              <w:rPr>
                <w:rFonts w:eastAsia="仿宋_GB2312"/>
                <w:sz w:val="24"/>
                <w:szCs w:val="24"/>
              </w:rPr>
              <w:t>和《建筑材料放射性核素限量》</w:t>
            </w:r>
            <w:r>
              <w:rPr>
                <w:rFonts w:eastAsia="仿宋_GB2312"/>
                <w:sz w:val="24"/>
                <w:szCs w:val="24"/>
              </w:rPr>
              <w:t>GB 6566</w:t>
            </w:r>
            <w:r>
              <w:rPr>
                <w:rFonts w:eastAsia="仿宋_GB2312"/>
                <w:sz w:val="24"/>
                <w:szCs w:val="24"/>
              </w:rPr>
              <w:t>的要求。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restart"/>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建筑结构：采用钢结构、砌体结构和木结构等资源消耗和环境影响小的建筑结构体系。</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绿化及场地：（</w:t>
            </w:r>
            <w:r>
              <w:rPr>
                <w:rFonts w:eastAsia="仿宋_GB2312"/>
                <w:sz w:val="24"/>
                <w:szCs w:val="24"/>
              </w:rPr>
              <w:t>1</w:t>
            </w:r>
            <w:r>
              <w:rPr>
                <w:rFonts w:eastAsia="仿宋_GB2312"/>
                <w:sz w:val="24"/>
                <w:szCs w:val="24"/>
              </w:rPr>
              <w:t>）场地内设置可遮荫避雨的步行连廊。</w:t>
            </w:r>
            <w:r>
              <w:rPr>
                <w:rFonts w:eastAsia="仿宋_GB2312"/>
                <w:sz w:val="24"/>
                <w:szCs w:val="24"/>
              </w:rPr>
              <w:t>(2)</w:t>
            </w:r>
            <w:r>
              <w:rPr>
                <w:rFonts w:eastAsia="仿宋_GB2312"/>
                <w:sz w:val="24"/>
                <w:szCs w:val="24"/>
              </w:rPr>
              <w:t>厂区绿化适宜，优先种植乡土植物，采用少维护、耐候性强的植物，减少日常维护的费用。（</w:t>
            </w:r>
            <w:r>
              <w:rPr>
                <w:rFonts w:eastAsia="仿宋_GB2312"/>
                <w:sz w:val="24"/>
                <w:szCs w:val="24"/>
              </w:rPr>
              <w:t>3</w:t>
            </w:r>
            <w:r>
              <w:rPr>
                <w:rFonts w:eastAsia="仿宋_GB2312"/>
                <w:sz w:val="24"/>
                <w:szCs w:val="24"/>
              </w:rPr>
              <w:t>）室外透水地面面积占室外总面积的比例不小于</w:t>
            </w:r>
            <w:r>
              <w:rPr>
                <w:rFonts w:eastAsia="仿宋_GB2312"/>
                <w:sz w:val="24"/>
                <w:szCs w:val="24"/>
              </w:rPr>
              <w:t>30%</w:t>
            </w:r>
            <w:r>
              <w:rPr>
                <w:rFonts w:eastAsia="仿宋_GB2312"/>
                <w:sz w:val="24"/>
                <w:szCs w:val="24"/>
              </w:rPr>
              <w:t>。</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再生资源及能源利用：（</w:t>
            </w:r>
            <w:r>
              <w:rPr>
                <w:rFonts w:eastAsia="仿宋_GB2312"/>
                <w:sz w:val="24"/>
                <w:szCs w:val="24"/>
              </w:rPr>
              <w:t>1</w:t>
            </w:r>
            <w:r>
              <w:rPr>
                <w:rFonts w:eastAsia="仿宋_GB2312"/>
                <w:sz w:val="24"/>
                <w:szCs w:val="24"/>
              </w:rPr>
              <w:t>）可再生能源的使用占建筑总能耗的比例大于</w:t>
            </w:r>
            <w:r>
              <w:rPr>
                <w:rFonts w:eastAsia="仿宋_GB2312"/>
                <w:sz w:val="24"/>
                <w:szCs w:val="24"/>
              </w:rPr>
              <w:t>10%</w:t>
            </w:r>
            <w:r>
              <w:rPr>
                <w:rFonts w:eastAsia="仿宋_GB2312"/>
                <w:sz w:val="24"/>
                <w:szCs w:val="24"/>
              </w:rPr>
              <w:t>；（</w:t>
            </w:r>
            <w:r>
              <w:rPr>
                <w:rFonts w:eastAsia="仿宋_GB2312"/>
                <w:sz w:val="24"/>
                <w:szCs w:val="24"/>
              </w:rPr>
              <w:t>2</w:t>
            </w:r>
            <w:r>
              <w:rPr>
                <w:rFonts w:eastAsia="仿宋_GB2312"/>
                <w:sz w:val="24"/>
                <w:szCs w:val="24"/>
              </w:rPr>
              <w:t>）采用节水器具和设备，节水率不低于</w:t>
            </w:r>
            <w:r>
              <w:rPr>
                <w:rFonts w:eastAsia="仿宋_GB2312"/>
                <w:sz w:val="24"/>
                <w:szCs w:val="24"/>
              </w:rPr>
              <w:t>10%</w:t>
            </w:r>
            <w:r>
              <w:rPr>
                <w:rFonts w:eastAsia="仿宋_GB2312"/>
                <w:sz w:val="24"/>
                <w:szCs w:val="24"/>
              </w:rPr>
              <w:t>。</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适用时，工厂的厂房采用多层建筑。</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照明</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rPr>
              <w:t>人工照明应符合</w:t>
            </w:r>
            <w:r>
              <w:rPr>
                <w:rFonts w:eastAsia="仿宋_GB2312"/>
                <w:kern w:val="0"/>
                <w:sz w:val="24"/>
              </w:rPr>
              <w:t>GB 50034</w:t>
            </w:r>
            <w:r>
              <w:rPr>
                <w:rFonts w:eastAsia="仿宋_GB2312"/>
                <w:kern w:val="0"/>
                <w:sz w:val="24"/>
              </w:rPr>
              <w:t>规定。</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restart"/>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7</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rPr>
              <w:t>不同场所的照明应进行分级设计。</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jc w:val="cente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3</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工厂厂区及各房间或场所的照明尽量利用自然光。</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restart"/>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工艺适用时，节能灯等节能型照明设备的使用占比不低于</w:t>
            </w:r>
            <w:r>
              <w:rPr>
                <w:rFonts w:eastAsia="仿宋_GB2312"/>
                <w:sz w:val="24"/>
                <w:szCs w:val="24"/>
              </w:rPr>
              <w:t>50%</w:t>
            </w:r>
            <w:r>
              <w:rPr>
                <w:rFonts w:eastAsia="仿宋_GB2312"/>
                <w:sz w:val="24"/>
                <w:szCs w:val="24"/>
              </w:rPr>
              <w:t>。</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公共场所的照明采取分区、分组与定时自动调光等措施。</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设备</w:t>
            </w:r>
          </w:p>
          <w:p w:rsidR="002027DF" w:rsidRDefault="002027DF" w:rsidP="008C4B60">
            <w:pPr>
              <w:jc w:val="center"/>
              <w:rPr>
                <w:rFonts w:eastAsia="仿宋_GB2312"/>
                <w:sz w:val="24"/>
                <w:szCs w:val="24"/>
              </w:rPr>
            </w:pPr>
            <w:r>
              <w:rPr>
                <w:rFonts w:eastAsia="仿宋_GB2312"/>
                <w:sz w:val="24"/>
                <w:szCs w:val="24"/>
              </w:rPr>
              <w:t>设施</w:t>
            </w:r>
          </w:p>
        </w:tc>
        <w:tc>
          <w:tcPr>
            <w:tcW w:w="4960" w:type="dxa"/>
            <w:vAlign w:val="center"/>
          </w:tcPr>
          <w:p w:rsidR="002027DF" w:rsidRDefault="002027DF" w:rsidP="00515A98">
            <w:pPr>
              <w:autoSpaceDE w:val="0"/>
              <w:autoSpaceDN w:val="0"/>
              <w:adjustRightInd w:val="0"/>
              <w:snapToGrid w:val="0"/>
              <w:spacing w:line="260" w:lineRule="exact"/>
              <w:rPr>
                <w:rFonts w:eastAsia="仿宋_GB2312"/>
                <w:sz w:val="24"/>
                <w:szCs w:val="24"/>
              </w:rPr>
            </w:pPr>
            <w:r>
              <w:rPr>
                <w:rFonts w:eastAsia="仿宋_GB2312"/>
                <w:kern w:val="0"/>
                <w:sz w:val="24"/>
                <w:szCs w:val="24"/>
              </w:rPr>
              <w:t>工厂使用的专用设备应符合产业准入要求，降低能源与资源消耗，减少污染物排放。</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restart"/>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5</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utoSpaceDE w:val="0"/>
              <w:autoSpaceDN w:val="0"/>
              <w:adjustRightInd w:val="0"/>
              <w:snapToGrid w:val="0"/>
              <w:spacing w:line="260" w:lineRule="exact"/>
              <w:rPr>
                <w:rFonts w:eastAsia="仿宋_GB2312"/>
                <w:sz w:val="24"/>
                <w:szCs w:val="24"/>
              </w:rPr>
            </w:pPr>
            <w:r>
              <w:rPr>
                <w:rFonts w:eastAsia="仿宋_GB2312"/>
                <w:kern w:val="0"/>
                <w:sz w:val="24"/>
                <w:szCs w:val="24"/>
              </w:rPr>
              <w:t>适用时，工厂使用的通用设备应达到相关标准中能效限定值的强制性要求。已明令禁止生产、使用的和能耗高、效率低的设备应限期淘汰更新。</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5</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utoSpaceDE w:val="0"/>
              <w:autoSpaceDN w:val="0"/>
              <w:adjustRightInd w:val="0"/>
              <w:snapToGrid w:val="0"/>
              <w:spacing w:line="260" w:lineRule="exact"/>
              <w:rPr>
                <w:rFonts w:eastAsia="仿宋_GB2312"/>
                <w:sz w:val="24"/>
                <w:szCs w:val="24"/>
              </w:rPr>
            </w:pPr>
            <w:r>
              <w:rPr>
                <w:rFonts w:eastAsia="仿宋_GB2312"/>
                <w:kern w:val="0"/>
                <w:sz w:val="24"/>
                <w:szCs w:val="24"/>
              </w:rPr>
              <w:t>工厂使用的通用设备或其系统的实际运行效率或主要运行参数应符合该设备经济运行的要求。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5</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pStyle w:val="3"/>
              <w:autoSpaceDE w:val="0"/>
              <w:autoSpaceDN w:val="0"/>
              <w:adjustRightInd w:val="0"/>
              <w:snapToGrid w:val="0"/>
              <w:spacing w:before="0" w:beforeAutospacing="0" w:after="0" w:afterAutospacing="0" w:line="260" w:lineRule="exact"/>
              <w:jc w:val="both"/>
              <w:rPr>
                <w:rFonts w:ascii="Times New Roman" w:eastAsia="仿宋_GB2312" w:hAnsi="Times New Roman" w:cs="Times New Roman"/>
                <w:szCs w:val="24"/>
              </w:rPr>
            </w:pPr>
            <w:r>
              <w:rPr>
                <w:rFonts w:ascii="Times New Roman" w:eastAsia="仿宋_GB2312" w:hAnsi="Times New Roman" w:cs="Times New Roman"/>
              </w:rPr>
              <w:t>工厂应依据</w:t>
            </w:r>
            <w:r>
              <w:rPr>
                <w:rFonts w:ascii="Times New Roman" w:eastAsia="仿宋_GB2312" w:hAnsi="Times New Roman" w:cs="Times New Roman"/>
              </w:rPr>
              <w:t>GB 17167</w:t>
            </w:r>
            <w:r>
              <w:rPr>
                <w:rFonts w:ascii="Times New Roman" w:eastAsia="仿宋_GB2312" w:hAnsi="Times New Roman" w:cs="Times New Roman"/>
              </w:rPr>
              <w:t>、</w:t>
            </w:r>
            <w:r>
              <w:rPr>
                <w:rFonts w:ascii="Times New Roman" w:eastAsia="仿宋_GB2312" w:hAnsi="Times New Roman" w:cs="Times New Roman"/>
              </w:rPr>
              <w:t>GB24789</w:t>
            </w:r>
            <w:r>
              <w:rPr>
                <w:rFonts w:ascii="Times New Roman" w:eastAsia="仿宋_GB2312" w:hAnsi="Times New Roman" w:cs="Times New Roman"/>
              </w:rPr>
              <w:t>等要求配备、使用和管理能源、水以及其他资源的计量器具和装置。</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5</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utoSpaceDE w:val="0"/>
              <w:autoSpaceDN w:val="0"/>
              <w:adjustRightInd w:val="0"/>
              <w:snapToGrid w:val="0"/>
              <w:spacing w:line="260" w:lineRule="exact"/>
              <w:rPr>
                <w:rFonts w:eastAsia="仿宋_GB2312"/>
                <w:sz w:val="24"/>
                <w:szCs w:val="24"/>
              </w:rPr>
            </w:pPr>
            <w:r>
              <w:rPr>
                <w:rFonts w:eastAsia="仿宋_GB2312"/>
                <w:kern w:val="0"/>
                <w:sz w:val="24"/>
                <w:szCs w:val="24"/>
              </w:rPr>
              <w:t>能源及资源使用的类型不同时，应进行分类计量。工厂若具有以下设备，需满足分类计量的要求：（</w:t>
            </w:r>
            <w:r>
              <w:rPr>
                <w:rFonts w:eastAsia="仿宋_GB2312"/>
                <w:kern w:val="0"/>
                <w:sz w:val="24"/>
                <w:szCs w:val="24"/>
              </w:rPr>
              <w:t>1</w:t>
            </w:r>
            <w:r>
              <w:rPr>
                <w:rFonts w:eastAsia="仿宋_GB2312"/>
                <w:kern w:val="0"/>
                <w:sz w:val="24"/>
                <w:szCs w:val="24"/>
              </w:rPr>
              <w:t>）照明系统；（</w:t>
            </w:r>
            <w:r>
              <w:rPr>
                <w:rFonts w:eastAsia="仿宋_GB2312"/>
                <w:kern w:val="0"/>
                <w:sz w:val="24"/>
                <w:szCs w:val="24"/>
              </w:rPr>
              <w:t>2</w:t>
            </w:r>
            <w:r>
              <w:rPr>
                <w:rFonts w:eastAsia="仿宋_GB2312"/>
                <w:kern w:val="0"/>
                <w:sz w:val="24"/>
                <w:szCs w:val="24"/>
              </w:rPr>
              <w:t>）冷水机组、相关用能设备的能耗计量和控制；（</w:t>
            </w:r>
            <w:r>
              <w:rPr>
                <w:rFonts w:eastAsia="仿宋_GB2312"/>
                <w:kern w:val="0"/>
                <w:sz w:val="24"/>
                <w:szCs w:val="24"/>
              </w:rPr>
              <w:t>3</w:t>
            </w:r>
            <w:r>
              <w:rPr>
                <w:rFonts w:eastAsia="仿宋_GB2312"/>
                <w:kern w:val="0"/>
                <w:sz w:val="24"/>
                <w:szCs w:val="24"/>
              </w:rPr>
              <w:t>）室内用水、室外用水；（</w:t>
            </w:r>
            <w:r>
              <w:rPr>
                <w:rFonts w:eastAsia="仿宋_GB2312"/>
                <w:kern w:val="0"/>
                <w:sz w:val="24"/>
                <w:szCs w:val="24"/>
              </w:rPr>
              <w:t>4</w:t>
            </w:r>
            <w:r>
              <w:rPr>
                <w:rFonts w:eastAsia="仿宋_GB2312"/>
                <w:kern w:val="0"/>
                <w:sz w:val="24"/>
                <w:szCs w:val="24"/>
              </w:rPr>
              <w:t>）空气处理设备的流量和压力计量；（</w:t>
            </w:r>
            <w:r>
              <w:rPr>
                <w:rFonts w:eastAsia="仿宋_GB2312"/>
                <w:kern w:val="0"/>
                <w:sz w:val="24"/>
                <w:szCs w:val="24"/>
              </w:rPr>
              <w:t>5</w:t>
            </w:r>
            <w:r>
              <w:rPr>
                <w:rFonts w:eastAsia="仿宋_GB2312"/>
                <w:kern w:val="0"/>
                <w:sz w:val="24"/>
                <w:szCs w:val="24"/>
              </w:rPr>
              <w:t>）锅炉；（</w:t>
            </w:r>
            <w:r>
              <w:rPr>
                <w:rFonts w:eastAsia="仿宋_GB2312"/>
                <w:kern w:val="0"/>
                <w:sz w:val="24"/>
                <w:szCs w:val="24"/>
              </w:rPr>
              <w:t>6</w:t>
            </w:r>
            <w:r>
              <w:rPr>
                <w:rFonts w:eastAsia="仿宋_GB2312"/>
                <w:kern w:val="0"/>
                <w:sz w:val="24"/>
                <w:szCs w:val="24"/>
              </w:rPr>
              <w:t>）冷却塔。</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5</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utoSpaceDE w:val="0"/>
              <w:autoSpaceDN w:val="0"/>
              <w:adjustRightInd w:val="0"/>
              <w:snapToGrid w:val="0"/>
              <w:spacing w:line="260" w:lineRule="exact"/>
              <w:rPr>
                <w:rFonts w:eastAsia="仿宋_GB2312"/>
                <w:sz w:val="24"/>
                <w:szCs w:val="24"/>
              </w:rPr>
            </w:pPr>
            <w:r>
              <w:rPr>
                <w:rFonts w:eastAsia="仿宋_GB2312"/>
                <w:kern w:val="0"/>
                <w:sz w:val="24"/>
                <w:szCs w:val="24"/>
              </w:rPr>
              <w:t>必要时，工厂应投入适宜的污染物处理设备，以确保其污染物排放达到相关法律法规及标准要求。污染物处理设备的处理能力应与工厂生产排放相适应，设备应满足通用设备的节能方面的要求。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5</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工厂使用的通用</w:t>
            </w:r>
            <w:proofErr w:type="gramStart"/>
            <w:r>
              <w:rPr>
                <w:rFonts w:eastAsia="仿宋_GB2312"/>
                <w:sz w:val="24"/>
                <w:szCs w:val="24"/>
              </w:rPr>
              <w:t>用</w:t>
            </w:r>
            <w:proofErr w:type="gramEnd"/>
            <w:r>
              <w:rPr>
                <w:rFonts w:eastAsia="仿宋_GB2312"/>
                <w:sz w:val="24"/>
                <w:szCs w:val="24"/>
              </w:rPr>
              <w:t>能设备采用了节能型产品或效率高、能耗低、水耗低、</w:t>
            </w:r>
            <w:proofErr w:type="gramStart"/>
            <w:r>
              <w:rPr>
                <w:rFonts w:eastAsia="仿宋_GB2312"/>
                <w:sz w:val="24"/>
                <w:szCs w:val="24"/>
              </w:rPr>
              <w:t>物耗低</w:t>
            </w:r>
            <w:proofErr w:type="gramEnd"/>
            <w:r>
              <w:rPr>
                <w:rFonts w:eastAsia="仿宋_GB2312"/>
                <w:sz w:val="24"/>
                <w:szCs w:val="24"/>
              </w:rPr>
              <w:t>的产品。</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8</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p>
        </w:tc>
      </w:tr>
      <w:tr w:rsidR="002027DF" w:rsidTr="008C4B60">
        <w:trPr>
          <w:cantSplit/>
          <w:trHeight w:val="23"/>
        </w:trPr>
        <w:tc>
          <w:tcPr>
            <w:tcW w:w="704" w:type="dxa"/>
            <w:vMerge w:val="restart"/>
            <w:vAlign w:val="center"/>
          </w:tcPr>
          <w:p w:rsidR="002027DF" w:rsidRDefault="002027DF" w:rsidP="008C4B60">
            <w:pPr>
              <w:jc w:val="center"/>
              <w:rPr>
                <w:rFonts w:eastAsia="仿宋_GB2312"/>
                <w:sz w:val="24"/>
                <w:szCs w:val="24"/>
              </w:rPr>
            </w:pPr>
            <w:r>
              <w:rPr>
                <w:rFonts w:eastAsia="仿宋_GB2312"/>
                <w:sz w:val="24"/>
                <w:szCs w:val="24"/>
              </w:rPr>
              <w:t>2</w:t>
            </w: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管理体系</w:t>
            </w: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一般</w:t>
            </w:r>
          </w:p>
          <w:p w:rsidR="002027DF" w:rsidRDefault="002027DF" w:rsidP="008C4B60">
            <w:pPr>
              <w:jc w:val="center"/>
              <w:rPr>
                <w:rFonts w:eastAsia="仿宋_GB2312"/>
                <w:sz w:val="24"/>
                <w:szCs w:val="24"/>
              </w:rPr>
            </w:pPr>
            <w:r>
              <w:rPr>
                <w:rFonts w:eastAsia="仿宋_GB2312"/>
                <w:sz w:val="24"/>
                <w:szCs w:val="24"/>
              </w:rPr>
              <w:t>要求</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工厂建立、实施并保持满足</w:t>
            </w:r>
            <w:r>
              <w:rPr>
                <w:rFonts w:eastAsia="仿宋_GB2312"/>
                <w:sz w:val="24"/>
                <w:szCs w:val="24"/>
              </w:rPr>
              <w:t>GB/T 19001</w:t>
            </w:r>
            <w:r>
              <w:rPr>
                <w:rFonts w:eastAsia="仿宋_GB2312"/>
                <w:sz w:val="24"/>
                <w:szCs w:val="24"/>
              </w:rPr>
              <w:t>的要求的质量管理体系。</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restart"/>
            <w:vAlign w:val="center"/>
          </w:tcPr>
          <w:p w:rsidR="002027DF" w:rsidRDefault="002027DF" w:rsidP="008C4B60">
            <w:pPr>
              <w:jc w:val="center"/>
              <w:rPr>
                <w:rFonts w:eastAsia="仿宋_GB2312"/>
                <w:sz w:val="24"/>
                <w:szCs w:val="24"/>
              </w:rPr>
            </w:pPr>
            <w:r>
              <w:rPr>
                <w:rFonts w:eastAsia="仿宋_GB2312"/>
                <w:sz w:val="24"/>
                <w:szCs w:val="24"/>
              </w:rPr>
              <w:t>15%</w:t>
            </w: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通过质量管理体系第三方认证。</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8</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工厂建立、实施并保持满足</w:t>
            </w:r>
            <w:r>
              <w:rPr>
                <w:rFonts w:eastAsia="仿宋_GB2312"/>
                <w:sz w:val="24"/>
                <w:szCs w:val="24"/>
              </w:rPr>
              <w:t>GB/T 28001</w:t>
            </w:r>
            <w:r>
              <w:rPr>
                <w:rFonts w:eastAsia="仿宋_GB2312"/>
                <w:sz w:val="24"/>
                <w:szCs w:val="24"/>
              </w:rPr>
              <w:t>要求的职业健康安全管理体系。</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通过职业健康安全管理体系第三方认证。</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8</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环境管理体系</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工厂建立、实施并保持满足</w:t>
            </w:r>
            <w:r>
              <w:rPr>
                <w:rFonts w:eastAsia="仿宋_GB2312"/>
                <w:sz w:val="24"/>
                <w:szCs w:val="24"/>
              </w:rPr>
              <w:t>GB/T 24001</w:t>
            </w:r>
            <w:r>
              <w:rPr>
                <w:rFonts w:eastAsia="仿宋_GB2312"/>
                <w:sz w:val="24"/>
                <w:szCs w:val="24"/>
              </w:rPr>
              <w:t>要求的环境管理体系。</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20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通过环境管理体系第三方认证。</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能源管理体系</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工厂建立、实施并保持满足</w:t>
            </w:r>
            <w:r>
              <w:rPr>
                <w:rFonts w:eastAsia="仿宋_GB2312"/>
                <w:sz w:val="24"/>
                <w:szCs w:val="24"/>
              </w:rPr>
              <w:t>GB/T 23331</w:t>
            </w:r>
            <w:r>
              <w:rPr>
                <w:rFonts w:eastAsia="仿宋_GB2312"/>
                <w:sz w:val="24"/>
                <w:szCs w:val="24"/>
              </w:rPr>
              <w:t>要求的能源管理体系。</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20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通过能源管理体系第三方认证。</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Align w:val="center"/>
          </w:tcPr>
          <w:p w:rsidR="002027DF" w:rsidRDefault="002027DF" w:rsidP="008C4B60">
            <w:pPr>
              <w:jc w:val="center"/>
              <w:rPr>
                <w:rFonts w:eastAsia="仿宋_GB2312"/>
                <w:sz w:val="24"/>
                <w:szCs w:val="24"/>
              </w:rPr>
            </w:pPr>
            <w:r>
              <w:rPr>
                <w:rFonts w:eastAsia="仿宋_GB2312"/>
                <w:sz w:val="24"/>
                <w:szCs w:val="24"/>
              </w:rPr>
              <w:t>社会</w:t>
            </w:r>
          </w:p>
          <w:p w:rsidR="002027DF" w:rsidRDefault="002027DF" w:rsidP="008C4B60">
            <w:pPr>
              <w:jc w:val="center"/>
              <w:rPr>
                <w:rFonts w:eastAsia="仿宋_GB2312"/>
                <w:sz w:val="24"/>
                <w:szCs w:val="24"/>
              </w:rPr>
            </w:pPr>
            <w:r>
              <w:rPr>
                <w:rFonts w:eastAsia="仿宋_GB2312"/>
                <w:sz w:val="24"/>
                <w:szCs w:val="24"/>
              </w:rPr>
              <w:t>责任</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每年发布社会责任报告，说明履行利益相关方责任的情况，特别是环境社会责任的履行情况，报告公开可获得。</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restart"/>
            <w:vAlign w:val="center"/>
          </w:tcPr>
          <w:p w:rsidR="002027DF" w:rsidRDefault="002027DF" w:rsidP="008C4B60">
            <w:pPr>
              <w:jc w:val="center"/>
              <w:rPr>
                <w:rFonts w:eastAsia="仿宋_GB2312"/>
                <w:sz w:val="24"/>
                <w:szCs w:val="24"/>
              </w:rPr>
            </w:pPr>
            <w:r>
              <w:rPr>
                <w:rFonts w:eastAsia="仿宋_GB2312"/>
                <w:sz w:val="24"/>
                <w:szCs w:val="24"/>
              </w:rPr>
              <w:t>3</w:t>
            </w: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能源资源投入</w:t>
            </w: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能源</w:t>
            </w:r>
          </w:p>
          <w:p w:rsidR="002027DF" w:rsidRDefault="002027DF" w:rsidP="008C4B60">
            <w:pPr>
              <w:jc w:val="center"/>
              <w:rPr>
                <w:rFonts w:eastAsia="仿宋_GB2312"/>
                <w:sz w:val="24"/>
                <w:szCs w:val="24"/>
              </w:rPr>
            </w:pPr>
            <w:r>
              <w:rPr>
                <w:rFonts w:eastAsia="仿宋_GB2312"/>
                <w:sz w:val="24"/>
                <w:szCs w:val="24"/>
              </w:rPr>
              <w:t>投入</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rPr>
              <w:t>工厂应优化用能结构，在保证安全、质量的前提下减少不可再生能源投入。</w:t>
            </w:r>
          </w:p>
        </w:tc>
        <w:tc>
          <w:tcPr>
            <w:tcW w:w="2407" w:type="dxa"/>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restart"/>
            <w:vAlign w:val="center"/>
          </w:tcPr>
          <w:p w:rsidR="002027DF" w:rsidRDefault="002027DF" w:rsidP="008C4B60">
            <w:pPr>
              <w:jc w:val="center"/>
              <w:rPr>
                <w:rFonts w:eastAsia="仿宋_GB2312"/>
                <w:sz w:val="24"/>
                <w:szCs w:val="24"/>
              </w:rPr>
            </w:pPr>
            <w:r>
              <w:rPr>
                <w:rFonts w:eastAsia="仿宋_GB2312"/>
                <w:sz w:val="24"/>
                <w:szCs w:val="24"/>
              </w:rPr>
              <w:t>15%</w:t>
            </w: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szCs w:val="24"/>
              </w:rPr>
              <w:t>建有能源管理中心。</w:t>
            </w:r>
          </w:p>
        </w:tc>
        <w:tc>
          <w:tcPr>
            <w:tcW w:w="2407" w:type="dxa"/>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Merge w:val="restart"/>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8</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szCs w:val="24"/>
              </w:rPr>
              <w:t>建有</w:t>
            </w:r>
            <w:proofErr w:type="gramStart"/>
            <w:r>
              <w:rPr>
                <w:rFonts w:eastAsia="仿宋_GB2312"/>
                <w:kern w:val="0"/>
                <w:sz w:val="24"/>
                <w:szCs w:val="24"/>
              </w:rPr>
              <w:t>厂区光</w:t>
            </w:r>
            <w:proofErr w:type="gramEnd"/>
            <w:r>
              <w:rPr>
                <w:rFonts w:eastAsia="仿宋_GB2312"/>
                <w:kern w:val="0"/>
                <w:sz w:val="24"/>
                <w:szCs w:val="24"/>
              </w:rPr>
              <w:t>伏电站、智能微电网。</w:t>
            </w:r>
          </w:p>
        </w:tc>
        <w:tc>
          <w:tcPr>
            <w:tcW w:w="2407" w:type="dxa"/>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5</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szCs w:val="24"/>
              </w:rPr>
              <w:t>使用了低碳清洁的新能源。</w:t>
            </w:r>
          </w:p>
        </w:tc>
        <w:tc>
          <w:tcPr>
            <w:tcW w:w="2407" w:type="dxa"/>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3</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szCs w:val="24"/>
              </w:rPr>
              <w:t>使用可再生能源代替不可再生能源。</w:t>
            </w:r>
          </w:p>
        </w:tc>
        <w:tc>
          <w:tcPr>
            <w:tcW w:w="2407" w:type="dxa"/>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3</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szCs w:val="24"/>
              </w:rPr>
              <w:t>充分利用余热余压。</w:t>
            </w:r>
          </w:p>
        </w:tc>
        <w:tc>
          <w:tcPr>
            <w:tcW w:w="2407" w:type="dxa"/>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3</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资源</w:t>
            </w:r>
          </w:p>
          <w:p w:rsidR="002027DF" w:rsidRDefault="002027DF" w:rsidP="008C4B60">
            <w:pPr>
              <w:jc w:val="center"/>
              <w:rPr>
                <w:rFonts w:eastAsia="仿宋_GB2312"/>
                <w:sz w:val="24"/>
                <w:szCs w:val="24"/>
              </w:rPr>
            </w:pPr>
            <w:r>
              <w:rPr>
                <w:rFonts w:eastAsia="仿宋_GB2312"/>
                <w:sz w:val="24"/>
                <w:szCs w:val="24"/>
              </w:rPr>
              <w:t>投入</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szCs w:val="24"/>
              </w:rPr>
              <w:t>工厂应按照</w:t>
            </w:r>
            <w:r>
              <w:rPr>
                <w:rFonts w:eastAsia="仿宋_GB2312"/>
                <w:kern w:val="0"/>
                <w:sz w:val="24"/>
                <w:szCs w:val="24"/>
              </w:rPr>
              <w:t>GB/T7119</w:t>
            </w:r>
            <w:r>
              <w:rPr>
                <w:rFonts w:eastAsia="仿宋_GB2312"/>
                <w:kern w:val="0"/>
                <w:sz w:val="24"/>
                <w:szCs w:val="24"/>
              </w:rPr>
              <w:t>的要求对其开展节水评价工作，且满足</w:t>
            </w:r>
            <w:r>
              <w:rPr>
                <w:rFonts w:eastAsia="仿宋_GB2312"/>
                <w:kern w:val="0"/>
                <w:sz w:val="24"/>
                <w:szCs w:val="24"/>
              </w:rPr>
              <w:t>GB/T18916</w:t>
            </w:r>
            <w:r>
              <w:rPr>
                <w:rFonts w:eastAsia="仿宋_GB2312"/>
                <w:kern w:val="0"/>
                <w:sz w:val="24"/>
                <w:szCs w:val="24"/>
              </w:rPr>
              <w:t>（所有部分）中对应本行业的取水定额要求。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restart"/>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rPr>
              <w:t>工厂应减少材料、尤其是有害物质的使用，评估有害物质及化学品减量使用或替代的可行性。</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jc w:val="cente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kern w:val="0"/>
                <w:sz w:val="24"/>
              </w:rPr>
            </w:pPr>
            <w:r>
              <w:rPr>
                <w:rFonts w:eastAsia="仿宋_GB2312"/>
                <w:kern w:val="0"/>
                <w:sz w:val="24"/>
                <w:szCs w:val="24"/>
              </w:rPr>
              <w:t>工厂应按照</w:t>
            </w:r>
            <w:r>
              <w:rPr>
                <w:rFonts w:eastAsia="仿宋_GB2312"/>
                <w:kern w:val="0"/>
                <w:sz w:val="24"/>
                <w:szCs w:val="24"/>
              </w:rPr>
              <w:t>GB/T 29115</w:t>
            </w:r>
            <w:r>
              <w:rPr>
                <w:rFonts w:eastAsia="仿宋_GB2312"/>
                <w:kern w:val="0"/>
                <w:sz w:val="24"/>
                <w:szCs w:val="24"/>
              </w:rPr>
              <w:t>的要求对其原材料使用量的减少进行评价。</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jc w:val="cente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rPr>
                <w:rFonts w:eastAsia="仿宋_GB2312"/>
                <w:color w:val="000000"/>
                <w:sz w:val="24"/>
                <w:szCs w:val="24"/>
              </w:rPr>
            </w:pPr>
            <w:r>
              <w:rPr>
                <w:rFonts w:eastAsia="仿宋_GB2312"/>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utoSpaceDE w:val="0"/>
              <w:autoSpaceDN w:val="0"/>
              <w:adjustRightInd w:val="0"/>
              <w:snapToGrid w:val="0"/>
              <w:spacing w:line="260" w:lineRule="exact"/>
              <w:rPr>
                <w:rFonts w:eastAsia="仿宋_GB2312"/>
                <w:sz w:val="24"/>
                <w:szCs w:val="24"/>
              </w:rPr>
            </w:pPr>
            <w:r>
              <w:rPr>
                <w:rFonts w:eastAsia="仿宋_GB2312"/>
                <w:kern w:val="0"/>
                <w:sz w:val="24"/>
                <w:szCs w:val="24"/>
              </w:rPr>
              <w:t>使用回收料、可回收材料替代原生材料、不可回收材料。</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restart"/>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5</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szCs w:val="24"/>
              </w:rPr>
              <w:t>替代或减少全球增温潜势较高温室气体的使用。</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jc w:val="cente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采购</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rPr>
              <w:t>工厂应制定并实施包括环保要求的选择、评价和重新评价供方的准则</w:t>
            </w:r>
            <w:r>
              <w:rPr>
                <w:rFonts w:eastAsia="仿宋_GB2312"/>
                <w:sz w:val="24"/>
                <w:szCs w:val="24"/>
              </w:rPr>
              <w:t>。</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restart"/>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rPr>
              <w:t>工厂应确定并实施检验或其他必要的活动，以确保采购的产品满足规定的采购要求。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工厂向供方提供的采购信息包含有害物质使用、可回收材料使用、能效等环保要求。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restart"/>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rPr>
                <w:rFonts w:eastAsia="仿宋_GB2312"/>
                <w:color w:val="000000"/>
                <w:sz w:val="24"/>
                <w:szCs w:val="24"/>
              </w:rPr>
            </w:pPr>
            <w:r>
              <w:rPr>
                <w:rFonts w:eastAsia="仿宋_GB2312"/>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满足绿色供应</w:t>
            </w:r>
            <w:proofErr w:type="gramStart"/>
            <w:r>
              <w:rPr>
                <w:rFonts w:eastAsia="仿宋_GB2312"/>
                <w:sz w:val="24"/>
                <w:szCs w:val="24"/>
              </w:rPr>
              <w:t>链评价</w:t>
            </w:r>
            <w:proofErr w:type="gramEnd"/>
            <w:r>
              <w:rPr>
                <w:rFonts w:eastAsia="仿宋_GB2312"/>
                <w:sz w:val="24"/>
                <w:szCs w:val="24"/>
              </w:rPr>
              <w:t>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jc w:val="cente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5</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rPr>
                <w:rFonts w:eastAsia="仿宋_GB2312"/>
                <w:color w:val="000000"/>
                <w:sz w:val="24"/>
                <w:szCs w:val="24"/>
              </w:rPr>
            </w:pPr>
            <w:r>
              <w:rPr>
                <w:rFonts w:eastAsia="仿宋_GB2312"/>
                <w:sz w:val="24"/>
                <w:szCs w:val="24"/>
              </w:rPr>
              <w:t xml:space="preserve">　</w:t>
            </w:r>
          </w:p>
        </w:tc>
      </w:tr>
      <w:tr w:rsidR="002027DF" w:rsidTr="008C4B60">
        <w:trPr>
          <w:cantSplit/>
          <w:trHeight w:val="23"/>
        </w:trPr>
        <w:tc>
          <w:tcPr>
            <w:tcW w:w="704" w:type="dxa"/>
            <w:vMerge w:val="restart"/>
            <w:vAlign w:val="center"/>
          </w:tcPr>
          <w:p w:rsidR="002027DF" w:rsidRDefault="002027DF" w:rsidP="008C4B60">
            <w:pPr>
              <w:jc w:val="center"/>
              <w:rPr>
                <w:rFonts w:eastAsia="仿宋_GB2312"/>
                <w:sz w:val="24"/>
                <w:szCs w:val="24"/>
              </w:rPr>
            </w:pPr>
            <w:r>
              <w:rPr>
                <w:rFonts w:eastAsia="仿宋_GB2312"/>
                <w:sz w:val="24"/>
                <w:szCs w:val="24"/>
              </w:rPr>
              <w:t>4</w:t>
            </w: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产品</w:t>
            </w: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生态</w:t>
            </w:r>
          </w:p>
          <w:p w:rsidR="002027DF" w:rsidRDefault="002027DF" w:rsidP="008C4B60">
            <w:pPr>
              <w:jc w:val="center"/>
              <w:rPr>
                <w:rFonts w:eastAsia="仿宋_GB2312"/>
                <w:sz w:val="24"/>
                <w:szCs w:val="24"/>
              </w:rPr>
            </w:pPr>
            <w:r>
              <w:rPr>
                <w:rFonts w:eastAsia="仿宋_GB2312"/>
                <w:sz w:val="24"/>
                <w:szCs w:val="24"/>
              </w:rPr>
              <w:t>设计</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工厂在产品设计中引入生态设计的理念。</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30</w:t>
            </w:r>
          </w:p>
        </w:tc>
        <w:tc>
          <w:tcPr>
            <w:tcW w:w="711" w:type="dxa"/>
            <w:vMerge w:val="restart"/>
            <w:vAlign w:val="center"/>
          </w:tcPr>
          <w:p w:rsidR="002027DF" w:rsidRDefault="002027DF" w:rsidP="008C4B60">
            <w:pPr>
              <w:jc w:val="center"/>
              <w:rPr>
                <w:rFonts w:eastAsia="仿宋_GB2312"/>
                <w:sz w:val="24"/>
                <w:szCs w:val="24"/>
              </w:rPr>
            </w:pPr>
            <w:r>
              <w:rPr>
                <w:rFonts w:eastAsia="仿宋_GB2312"/>
                <w:sz w:val="24"/>
                <w:szCs w:val="24"/>
              </w:rPr>
              <w:t>10%</w:t>
            </w: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rPr>
              <w:t>按照</w:t>
            </w:r>
            <w:r>
              <w:rPr>
                <w:rFonts w:eastAsia="仿宋_GB2312"/>
                <w:kern w:val="0"/>
                <w:sz w:val="24"/>
              </w:rPr>
              <w:t>GB/T 24256</w:t>
            </w:r>
            <w:r>
              <w:rPr>
                <w:rFonts w:eastAsia="仿宋_GB2312"/>
                <w:kern w:val="0"/>
                <w:sz w:val="24"/>
              </w:rPr>
              <w:t>对生产的产品进行生态设计。</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restart"/>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6</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32161</w:t>
            </w:r>
            <w:r>
              <w:rPr>
                <w:rFonts w:eastAsia="仿宋_GB2312"/>
                <w:sz w:val="24"/>
                <w:szCs w:val="24"/>
              </w:rPr>
              <w:t>对生产的产品进行生态设计产品评价，满足绿色产品（生态设计产品）评价要求。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jc w:val="cente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有害物质使用</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工厂生产的产品（包括原料和辅料）应减少有害物质的使用，避免有害物质的泄露，满足国家对产品中有害物质限制使用的要求。</w:t>
            </w:r>
          </w:p>
        </w:tc>
        <w:tc>
          <w:tcPr>
            <w:tcW w:w="2407" w:type="dxa"/>
            <w:vAlign w:val="center"/>
          </w:tcPr>
          <w:p w:rsidR="002027DF" w:rsidRDefault="002027DF" w:rsidP="008C4B60">
            <w:pPr>
              <w:rPr>
                <w:rFonts w:eastAsia="仿宋_GB2312"/>
                <w:sz w:val="24"/>
                <w:szCs w:val="24"/>
              </w:rPr>
            </w:pPr>
            <w:r>
              <w:rPr>
                <w:rFonts w:eastAsia="仿宋_GB2312"/>
                <w:color w:val="000000"/>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15</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rPr>
              <w:t>实现有害物质替代。</w:t>
            </w:r>
          </w:p>
        </w:tc>
        <w:tc>
          <w:tcPr>
            <w:tcW w:w="2407" w:type="dxa"/>
            <w:vAlign w:val="center"/>
          </w:tcPr>
          <w:p w:rsidR="002027DF" w:rsidRDefault="002027DF" w:rsidP="008C4B60">
            <w:pPr>
              <w:rPr>
                <w:rFonts w:eastAsia="仿宋_GB2312"/>
                <w:sz w:val="24"/>
                <w:szCs w:val="24"/>
              </w:rPr>
            </w:pPr>
            <w:r>
              <w:rPr>
                <w:rFonts w:eastAsia="仿宋_GB2312"/>
                <w:color w:val="000000"/>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节能</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工厂生产的产品若为用能产品或在使用过程中对最终产品</w:t>
            </w:r>
            <w:r>
              <w:rPr>
                <w:rFonts w:eastAsia="仿宋_GB2312"/>
                <w:sz w:val="24"/>
                <w:szCs w:val="24"/>
              </w:rPr>
              <w:t>/</w:t>
            </w:r>
            <w:r>
              <w:rPr>
                <w:rFonts w:eastAsia="仿宋_GB2312"/>
                <w:sz w:val="24"/>
                <w:szCs w:val="24"/>
              </w:rPr>
              <w:t>构造的能耗有影响的产品，适用时，应满足相关标准的限定值要求。未制定标准的，产品能效应不低于行业平均值。</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必选（适用时）</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15</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rPr>
              <w:t>达到相关标准中的节能评价值</w:t>
            </w:r>
            <w:r>
              <w:rPr>
                <w:rFonts w:eastAsia="仿宋_GB2312"/>
                <w:kern w:val="0"/>
                <w:sz w:val="24"/>
              </w:rPr>
              <w:t>/</w:t>
            </w:r>
            <w:r>
              <w:rPr>
                <w:rFonts w:eastAsia="仿宋_GB2312"/>
                <w:kern w:val="0"/>
                <w:sz w:val="24"/>
              </w:rPr>
              <w:t>先进值要求，未制定标准的，产品能效达到行业前</w:t>
            </w:r>
            <w:r>
              <w:rPr>
                <w:rFonts w:eastAsia="仿宋_GB2312"/>
                <w:kern w:val="0"/>
                <w:sz w:val="24"/>
              </w:rPr>
              <w:t>20%</w:t>
            </w:r>
            <w:r>
              <w:rPr>
                <w:rFonts w:eastAsia="仿宋_GB2312"/>
                <w:kern w:val="0"/>
                <w:sz w:val="24"/>
              </w:rPr>
              <w:t>的水平，前</w:t>
            </w:r>
            <w:r>
              <w:rPr>
                <w:rFonts w:eastAsia="仿宋_GB2312"/>
                <w:kern w:val="0"/>
                <w:sz w:val="24"/>
              </w:rPr>
              <w:t>5%</w:t>
            </w:r>
            <w:r>
              <w:rPr>
                <w:rFonts w:eastAsia="仿宋_GB2312"/>
                <w:kern w:val="0"/>
                <w:sz w:val="24"/>
              </w:rPr>
              <w:t>为满分。</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可选（适用时）</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6</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proofErr w:type="gramStart"/>
            <w:r>
              <w:rPr>
                <w:rFonts w:eastAsia="仿宋_GB2312"/>
                <w:sz w:val="24"/>
                <w:szCs w:val="24"/>
              </w:rPr>
              <w:t>减碳</w:t>
            </w:r>
            <w:proofErr w:type="gramEnd"/>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rPr>
              <w:t>采用适用的标准或规范对产品进行碳足迹核算或核查。</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restart"/>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6</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rPr>
              <w:t>利用核算或核查结果对其产品的碳足迹进行改善。核算或核查结果对外公布。</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jc w:val="cente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3</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rPr>
              <w:t>适用时，产品满足相关低碳产品要求。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jc w:val="cente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3</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rPr>
                <w:rFonts w:eastAsia="仿宋_GB2312"/>
                <w:color w:val="000000"/>
                <w:sz w:val="24"/>
                <w:szCs w:val="24"/>
              </w:rPr>
            </w:pPr>
            <w:r>
              <w:rPr>
                <w:rFonts w:eastAsia="仿宋_GB2312"/>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可回收利用率</w:t>
            </w:r>
          </w:p>
        </w:tc>
        <w:tc>
          <w:tcPr>
            <w:tcW w:w="4960" w:type="dxa"/>
            <w:vAlign w:val="center"/>
          </w:tcPr>
          <w:p w:rsidR="002027DF" w:rsidRDefault="002027DF" w:rsidP="00515A98">
            <w:pPr>
              <w:autoSpaceDE w:val="0"/>
              <w:autoSpaceDN w:val="0"/>
              <w:adjustRightInd w:val="0"/>
              <w:snapToGrid w:val="0"/>
              <w:spacing w:line="260" w:lineRule="exact"/>
              <w:rPr>
                <w:rFonts w:eastAsia="仿宋_GB2312"/>
                <w:sz w:val="24"/>
                <w:szCs w:val="24"/>
              </w:rPr>
            </w:pPr>
            <w:r>
              <w:rPr>
                <w:rFonts w:eastAsia="仿宋_GB2312"/>
                <w:kern w:val="0"/>
                <w:sz w:val="24"/>
                <w:szCs w:val="24"/>
              </w:rPr>
              <w:t>按照</w:t>
            </w:r>
            <w:r>
              <w:rPr>
                <w:rFonts w:eastAsia="仿宋_GB2312"/>
                <w:kern w:val="0"/>
                <w:sz w:val="24"/>
                <w:szCs w:val="24"/>
              </w:rPr>
              <w:t>GB/T 20862</w:t>
            </w:r>
            <w:r>
              <w:rPr>
                <w:rFonts w:eastAsia="仿宋_GB2312"/>
                <w:kern w:val="0"/>
                <w:sz w:val="24"/>
                <w:szCs w:val="24"/>
              </w:rPr>
              <w:t>的要求计算其产品的可回收利用率。</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restart"/>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rPr>
                <w:rFonts w:eastAsia="仿宋_GB2312"/>
                <w:color w:val="000000"/>
                <w:sz w:val="24"/>
                <w:szCs w:val="24"/>
              </w:rPr>
            </w:pPr>
            <w:r>
              <w:rPr>
                <w:rFonts w:eastAsia="仿宋_GB2312"/>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utoSpaceDE w:val="0"/>
              <w:autoSpaceDN w:val="0"/>
              <w:adjustRightInd w:val="0"/>
              <w:snapToGrid w:val="0"/>
              <w:spacing w:line="260" w:lineRule="exact"/>
              <w:rPr>
                <w:rFonts w:eastAsia="仿宋_GB2312"/>
                <w:sz w:val="24"/>
                <w:szCs w:val="24"/>
              </w:rPr>
            </w:pPr>
            <w:r>
              <w:rPr>
                <w:rFonts w:eastAsia="仿宋_GB2312"/>
                <w:kern w:val="0"/>
                <w:sz w:val="24"/>
                <w:szCs w:val="24"/>
              </w:rPr>
              <w:t>利用计算结果对产品的可回收利用率进行改善。</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Merge/>
            <w:vAlign w:val="center"/>
          </w:tcPr>
          <w:p w:rsidR="002027DF" w:rsidRDefault="002027DF" w:rsidP="008C4B60">
            <w:pPr>
              <w:jc w:val="center"/>
              <w:rPr>
                <w:rFonts w:eastAsia="仿宋_GB2312"/>
                <w:sz w:val="24"/>
                <w:szCs w:val="24"/>
              </w:rPr>
            </w:pP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rPr>
                <w:rFonts w:eastAsia="仿宋_GB2312"/>
                <w:color w:val="000000"/>
                <w:sz w:val="24"/>
                <w:szCs w:val="24"/>
              </w:rPr>
            </w:pPr>
            <w:r>
              <w:rPr>
                <w:rFonts w:eastAsia="仿宋_GB2312"/>
                <w:sz w:val="24"/>
                <w:szCs w:val="24"/>
              </w:rPr>
              <w:t xml:space="preserve">　</w:t>
            </w:r>
          </w:p>
        </w:tc>
      </w:tr>
      <w:tr w:rsidR="002027DF" w:rsidTr="008C4B60">
        <w:trPr>
          <w:cantSplit/>
          <w:trHeight w:val="23"/>
        </w:trPr>
        <w:tc>
          <w:tcPr>
            <w:tcW w:w="704" w:type="dxa"/>
            <w:vMerge w:val="restart"/>
            <w:vAlign w:val="center"/>
          </w:tcPr>
          <w:p w:rsidR="002027DF" w:rsidRDefault="002027DF" w:rsidP="008C4B60">
            <w:pPr>
              <w:jc w:val="center"/>
              <w:rPr>
                <w:rFonts w:eastAsia="仿宋_GB2312"/>
                <w:sz w:val="24"/>
                <w:szCs w:val="24"/>
              </w:rPr>
            </w:pPr>
            <w:r>
              <w:rPr>
                <w:rFonts w:eastAsia="仿宋_GB2312"/>
                <w:sz w:val="24"/>
                <w:szCs w:val="24"/>
              </w:rPr>
              <w:t>5</w:t>
            </w: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环境排放</w:t>
            </w: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大气污染物</w:t>
            </w:r>
          </w:p>
        </w:tc>
        <w:tc>
          <w:tcPr>
            <w:tcW w:w="4960" w:type="dxa"/>
            <w:vAlign w:val="center"/>
          </w:tcPr>
          <w:p w:rsidR="002027DF" w:rsidRDefault="002027DF" w:rsidP="00515A98">
            <w:pPr>
              <w:autoSpaceDE w:val="0"/>
              <w:autoSpaceDN w:val="0"/>
              <w:adjustRightInd w:val="0"/>
              <w:snapToGrid w:val="0"/>
              <w:spacing w:line="260" w:lineRule="exact"/>
              <w:rPr>
                <w:rFonts w:eastAsia="仿宋_GB2312"/>
                <w:sz w:val="24"/>
                <w:szCs w:val="24"/>
              </w:rPr>
            </w:pPr>
            <w:r>
              <w:rPr>
                <w:rFonts w:eastAsia="仿宋_GB2312"/>
                <w:kern w:val="0"/>
                <w:sz w:val="24"/>
                <w:szCs w:val="24"/>
              </w:rPr>
              <w:t>工厂的大气污染物排放应符合相关国家标准、行业标准及地方标准要求，并满足区域内排放总量控制要求。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15</w:t>
            </w:r>
          </w:p>
        </w:tc>
        <w:tc>
          <w:tcPr>
            <w:tcW w:w="711" w:type="dxa"/>
            <w:vMerge w:val="restart"/>
            <w:vAlign w:val="center"/>
          </w:tcPr>
          <w:p w:rsidR="002027DF" w:rsidRDefault="002027DF" w:rsidP="008C4B60">
            <w:pPr>
              <w:jc w:val="center"/>
              <w:rPr>
                <w:rFonts w:eastAsia="仿宋_GB2312"/>
                <w:sz w:val="24"/>
                <w:szCs w:val="24"/>
              </w:rPr>
            </w:pPr>
            <w:r>
              <w:rPr>
                <w:rFonts w:eastAsia="仿宋_GB2312"/>
                <w:sz w:val="24"/>
                <w:szCs w:val="24"/>
              </w:rPr>
              <w:t>10%</w:t>
            </w: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jc w:val="cente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utoSpaceDE w:val="0"/>
              <w:autoSpaceDN w:val="0"/>
              <w:adjustRightInd w:val="0"/>
              <w:snapToGrid w:val="0"/>
              <w:spacing w:line="260" w:lineRule="exact"/>
              <w:rPr>
                <w:rFonts w:eastAsia="仿宋_GB2312"/>
                <w:kern w:val="0"/>
                <w:sz w:val="24"/>
                <w:szCs w:val="24"/>
              </w:rPr>
            </w:pPr>
            <w:r>
              <w:rPr>
                <w:rFonts w:eastAsia="仿宋_GB2312"/>
                <w:kern w:val="0"/>
                <w:sz w:val="24"/>
              </w:rPr>
              <w:t>工厂的主要大气污染物排放满足标准中更高等级的要求。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ign w:val="center"/>
          </w:tcPr>
          <w:p w:rsidR="002027DF" w:rsidRDefault="002027DF" w:rsidP="008C4B60">
            <w:pPr>
              <w:jc w:val="cente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水体污染物</w:t>
            </w:r>
          </w:p>
        </w:tc>
        <w:tc>
          <w:tcPr>
            <w:tcW w:w="4960" w:type="dxa"/>
            <w:vAlign w:val="center"/>
          </w:tcPr>
          <w:p w:rsidR="002027DF" w:rsidRDefault="002027DF" w:rsidP="00515A98">
            <w:pPr>
              <w:autoSpaceDE w:val="0"/>
              <w:autoSpaceDN w:val="0"/>
              <w:adjustRightInd w:val="0"/>
              <w:snapToGrid w:val="0"/>
              <w:spacing w:line="260" w:lineRule="exact"/>
              <w:rPr>
                <w:rFonts w:eastAsia="仿宋_GB2312"/>
                <w:sz w:val="24"/>
                <w:szCs w:val="24"/>
              </w:rPr>
            </w:pPr>
            <w:r>
              <w:rPr>
                <w:rFonts w:eastAsia="仿宋_GB2312"/>
                <w:kern w:val="0"/>
                <w:sz w:val="24"/>
              </w:rPr>
              <w:t>工厂的水体污染物排放应符合相关国家标准、行业标准及地方标准要求，或在满足要求的前提下委托具备相应能力和资质的处理厂进行处理，并满足区域内排放总量控制要求。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15</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utoSpaceDE w:val="0"/>
              <w:autoSpaceDN w:val="0"/>
              <w:adjustRightInd w:val="0"/>
              <w:snapToGrid w:val="0"/>
              <w:spacing w:line="260" w:lineRule="exact"/>
              <w:rPr>
                <w:rFonts w:eastAsia="仿宋_GB2312"/>
                <w:kern w:val="0"/>
                <w:sz w:val="24"/>
              </w:rPr>
            </w:pPr>
            <w:r>
              <w:rPr>
                <w:rFonts w:eastAsia="仿宋_GB2312"/>
                <w:kern w:val="0"/>
                <w:sz w:val="24"/>
              </w:rPr>
              <w:t>工厂的主要水体污染物排放满足标准中更高等级的要求。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Align w:val="center"/>
          </w:tcPr>
          <w:p w:rsidR="002027DF" w:rsidRDefault="002027DF" w:rsidP="008C4B60">
            <w:pPr>
              <w:jc w:val="center"/>
              <w:rPr>
                <w:rFonts w:eastAsia="仿宋_GB2312"/>
                <w:sz w:val="24"/>
                <w:szCs w:val="24"/>
              </w:rPr>
            </w:pPr>
            <w:r>
              <w:rPr>
                <w:rFonts w:eastAsia="仿宋_GB2312"/>
                <w:sz w:val="24"/>
                <w:szCs w:val="24"/>
              </w:rPr>
              <w:t>固体废弃物</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szCs w:val="24"/>
              </w:rPr>
              <w:t>工厂产生的固体废弃物的处理应符合</w:t>
            </w:r>
            <w:r>
              <w:rPr>
                <w:rFonts w:eastAsia="仿宋_GB2312"/>
                <w:kern w:val="0"/>
                <w:sz w:val="24"/>
                <w:szCs w:val="24"/>
              </w:rPr>
              <w:t>GB 18599</w:t>
            </w:r>
            <w:r>
              <w:rPr>
                <w:rFonts w:eastAsia="仿宋_GB2312"/>
                <w:kern w:val="0"/>
                <w:sz w:val="24"/>
                <w:szCs w:val="24"/>
              </w:rPr>
              <w:t>及相关标准的要求。工厂无法自行处理的，应将固体废弃物转交给具备相应能力和资质的处理厂进行处理。</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Align w:val="center"/>
          </w:tcPr>
          <w:p w:rsidR="002027DF" w:rsidRDefault="002027DF" w:rsidP="008C4B60">
            <w:pPr>
              <w:jc w:val="center"/>
              <w:rPr>
                <w:rFonts w:eastAsia="仿宋_GB2312"/>
                <w:sz w:val="24"/>
                <w:szCs w:val="24"/>
              </w:rPr>
            </w:pPr>
            <w:r>
              <w:rPr>
                <w:rFonts w:eastAsia="仿宋_GB2312"/>
                <w:sz w:val="24"/>
                <w:szCs w:val="24"/>
              </w:rPr>
              <w:t>噪声</w:t>
            </w:r>
          </w:p>
        </w:tc>
        <w:tc>
          <w:tcPr>
            <w:tcW w:w="4960" w:type="dxa"/>
            <w:vAlign w:val="center"/>
          </w:tcPr>
          <w:p w:rsidR="002027DF" w:rsidRDefault="002027DF" w:rsidP="00515A98">
            <w:pPr>
              <w:autoSpaceDE w:val="0"/>
              <w:autoSpaceDN w:val="0"/>
              <w:adjustRightInd w:val="0"/>
              <w:snapToGrid w:val="0"/>
              <w:spacing w:line="260" w:lineRule="exact"/>
              <w:rPr>
                <w:rFonts w:eastAsia="仿宋_GB2312"/>
                <w:sz w:val="24"/>
                <w:szCs w:val="24"/>
              </w:rPr>
            </w:pPr>
            <w:r>
              <w:rPr>
                <w:rFonts w:eastAsia="仿宋_GB2312"/>
                <w:kern w:val="0"/>
                <w:sz w:val="24"/>
              </w:rPr>
              <w:t>工厂的厂界环境噪声排放应符合相关国家标准、行业标准及地方标准要求。</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温室</w:t>
            </w:r>
          </w:p>
          <w:p w:rsidR="002027DF" w:rsidRDefault="002027DF" w:rsidP="008C4B60">
            <w:pPr>
              <w:jc w:val="center"/>
              <w:rPr>
                <w:rFonts w:eastAsia="仿宋_GB2312"/>
                <w:sz w:val="24"/>
                <w:szCs w:val="24"/>
              </w:rPr>
            </w:pPr>
            <w:r>
              <w:rPr>
                <w:rFonts w:eastAsia="仿宋_GB2312"/>
                <w:sz w:val="24"/>
                <w:szCs w:val="24"/>
              </w:rPr>
              <w:t>气体</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kern w:val="0"/>
                <w:sz w:val="24"/>
                <w:szCs w:val="24"/>
              </w:rPr>
              <w:t>工厂应采用</w:t>
            </w:r>
            <w:r>
              <w:rPr>
                <w:rFonts w:eastAsia="仿宋_GB2312"/>
                <w:kern w:val="0"/>
                <w:sz w:val="24"/>
                <w:szCs w:val="24"/>
              </w:rPr>
              <w:t>GB/T 32150</w:t>
            </w:r>
            <w:r>
              <w:rPr>
                <w:rFonts w:eastAsia="仿宋_GB2312"/>
                <w:kern w:val="0"/>
                <w:sz w:val="24"/>
                <w:szCs w:val="24"/>
              </w:rPr>
              <w:t>或适用的标准或规范对其厂界范围内的温室气体排放进行核算和报告。</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获得温室气体排放量第三方核查声明。</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10</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核查结果对外公布。</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可行时，利用核算或核查结果对其温室气体的排放进行改善。</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6</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restart"/>
            <w:vAlign w:val="center"/>
          </w:tcPr>
          <w:p w:rsidR="002027DF" w:rsidRDefault="002027DF" w:rsidP="008C4B60">
            <w:pPr>
              <w:jc w:val="center"/>
              <w:rPr>
                <w:rFonts w:eastAsia="仿宋_GB2312"/>
                <w:sz w:val="24"/>
                <w:szCs w:val="24"/>
              </w:rPr>
            </w:pPr>
            <w:r>
              <w:rPr>
                <w:rFonts w:eastAsia="仿宋_GB2312"/>
                <w:sz w:val="24"/>
                <w:szCs w:val="24"/>
              </w:rPr>
              <w:t>6</w:t>
            </w: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绩效</w:t>
            </w: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用地集约化</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计算工厂容积率，指标应不低于《工业项目建设用地控制指标》的要求。</w:t>
            </w:r>
          </w:p>
        </w:tc>
        <w:tc>
          <w:tcPr>
            <w:tcW w:w="2407" w:type="dxa"/>
            <w:vMerge w:val="restart"/>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3</w:t>
            </w:r>
          </w:p>
        </w:tc>
        <w:tc>
          <w:tcPr>
            <w:tcW w:w="711" w:type="dxa"/>
            <w:vMerge w:val="restart"/>
            <w:vAlign w:val="center"/>
          </w:tcPr>
          <w:p w:rsidR="002027DF" w:rsidRDefault="002027DF" w:rsidP="008C4B60">
            <w:pPr>
              <w:jc w:val="center"/>
              <w:rPr>
                <w:rFonts w:eastAsia="仿宋_GB2312"/>
                <w:sz w:val="24"/>
                <w:szCs w:val="24"/>
              </w:rPr>
            </w:pPr>
            <w:r>
              <w:rPr>
                <w:rFonts w:eastAsia="仿宋_GB2312"/>
                <w:sz w:val="24"/>
                <w:szCs w:val="24"/>
              </w:rPr>
              <w:t>30%</w:t>
            </w: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计算工厂容积率，指标达到《工业项目建设用地控制指标》要求的</w:t>
            </w:r>
            <w:r>
              <w:rPr>
                <w:rFonts w:eastAsia="仿宋_GB2312"/>
                <w:sz w:val="24"/>
                <w:szCs w:val="24"/>
              </w:rPr>
              <w:t>1.2</w:t>
            </w:r>
            <w:r>
              <w:rPr>
                <w:rFonts w:eastAsia="仿宋_GB2312"/>
                <w:sz w:val="24"/>
                <w:szCs w:val="24"/>
              </w:rPr>
              <w:t>倍及以上，</w:t>
            </w:r>
            <w:r>
              <w:rPr>
                <w:rFonts w:eastAsia="仿宋_GB2312"/>
                <w:sz w:val="24"/>
                <w:szCs w:val="24"/>
              </w:rPr>
              <w:t>2</w:t>
            </w:r>
            <w:r>
              <w:rPr>
                <w:rFonts w:eastAsia="仿宋_GB2312"/>
                <w:sz w:val="24"/>
                <w:szCs w:val="24"/>
              </w:rPr>
              <w:t>倍及以上为满分。</w:t>
            </w:r>
          </w:p>
        </w:tc>
        <w:tc>
          <w:tcPr>
            <w:tcW w:w="2407" w:type="dxa"/>
            <w:vMerge/>
            <w:vAlign w:val="center"/>
          </w:tcPr>
          <w:p w:rsidR="002027DF" w:rsidRDefault="002027DF" w:rsidP="008C4B60">
            <w:pPr>
              <w:rPr>
                <w:rFonts w:eastAsia="仿宋_GB2312"/>
                <w:sz w:val="24"/>
                <w:szCs w:val="24"/>
              </w:rPr>
            </w:pP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2</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计算工厂建筑密度，建筑密度不低于</w:t>
            </w:r>
            <w:r>
              <w:rPr>
                <w:rFonts w:eastAsia="仿宋_GB2312"/>
                <w:sz w:val="24"/>
                <w:szCs w:val="24"/>
              </w:rPr>
              <w:t>30%</w:t>
            </w:r>
            <w:r>
              <w:rPr>
                <w:rFonts w:eastAsia="仿宋_GB2312"/>
                <w:sz w:val="24"/>
                <w:szCs w:val="24"/>
              </w:rPr>
              <w:t>。</w:t>
            </w:r>
          </w:p>
        </w:tc>
        <w:tc>
          <w:tcPr>
            <w:tcW w:w="2407" w:type="dxa"/>
            <w:vMerge w:val="restart"/>
            <w:vAlign w:val="center"/>
          </w:tcPr>
          <w:p w:rsidR="002027DF" w:rsidRDefault="002027DF" w:rsidP="008C4B60">
            <w:pPr>
              <w:rPr>
                <w:rFonts w:eastAsia="仿宋_GB2312"/>
                <w:sz w:val="24"/>
                <w:szCs w:val="24"/>
              </w:rPr>
            </w:pP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3</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计算工厂建筑密度，建筑密度达到</w:t>
            </w:r>
            <w:r>
              <w:rPr>
                <w:rFonts w:eastAsia="仿宋_GB2312"/>
                <w:sz w:val="24"/>
                <w:szCs w:val="24"/>
              </w:rPr>
              <w:t>40%</w:t>
            </w:r>
            <w:r>
              <w:rPr>
                <w:rFonts w:eastAsia="仿宋_GB2312"/>
                <w:sz w:val="24"/>
                <w:szCs w:val="24"/>
              </w:rPr>
              <w:t>。</w:t>
            </w:r>
          </w:p>
        </w:tc>
        <w:tc>
          <w:tcPr>
            <w:tcW w:w="2407" w:type="dxa"/>
            <w:vMerge/>
            <w:vAlign w:val="center"/>
          </w:tcPr>
          <w:p w:rsidR="002027DF" w:rsidRDefault="002027DF" w:rsidP="008C4B60">
            <w:pPr>
              <w:rPr>
                <w:rFonts w:eastAsia="仿宋_GB2312"/>
                <w:sz w:val="24"/>
                <w:szCs w:val="24"/>
              </w:rPr>
            </w:pP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2</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工厂的单位用地面积产能应不低于行业平均水平；或：工厂的单位用地面积产值不低于地方发布的单位用地面积产值的要求；</w:t>
            </w:r>
            <w:proofErr w:type="gramStart"/>
            <w:r>
              <w:rPr>
                <w:rFonts w:eastAsia="仿宋_GB2312"/>
                <w:sz w:val="24"/>
                <w:szCs w:val="24"/>
              </w:rPr>
              <w:t>未发布</w:t>
            </w:r>
            <w:proofErr w:type="gramEnd"/>
            <w:r>
              <w:rPr>
                <w:rFonts w:eastAsia="仿宋_GB2312"/>
                <w:sz w:val="24"/>
                <w:szCs w:val="24"/>
              </w:rPr>
              <w:t>单位用地面积产值的地区，单位用地面积产值应超过本年度所在省市的单位用地面积产值。</w:t>
            </w:r>
          </w:p>
        </w:tc>
        <w:tc>
          <w:tcPr>
            <w:tcW w:w="2407" w:type="dxa"/>
            <w:vMerge w:val="restart"/>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3</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工厂的单位用地面积产能指标优于行业前</w:t>
            </w:r>
            <w:r>
              <w:rPr>
                <w:rFonts w:eastAsia="仿宋_GB2312"/>
                <w:sz w:val="24"/>
                <w:szCs w:val="24"/>
              </w:rPr>
              <w:t>20%</w:t>
            </w:r>
            <w:r>
              <w:rPr>
                <w:rFonts w:eastAsia="仿宋_GB2312"/>
                <w:sz w:val="24"/>
                <w:szCs w:val="24"/>
              </w:rPr>
              <w:t>，前</w:t>
            </w:r>
            <w:r>
              <w:rPr>
                <w:rFonts w:eastAsia="仿宋_GB2312"/>
                <w:sz w:val="24"/>
                <w:szCs w:val="24"/>
              </w:rPr>
              <w:t>5%</w:t>
            </w:r>
            <w:r>
              <w:rPr>
                <w:rFonts w:eastAsia="仿宋_GB2312"/>
                <w:sz w:val="24"/>
                <w:szCs w:val="24"/>
              </w:rPr>
              <w:t>为满分；或：单位用地面积产值达到地方发布的单位用地面积产值的要求的</w:t>
            </w:r>
            <w:r>
              <w:rPr>
                <w:rFonts w:eastAsia="仿宋_GB2312"/>
                <w:sz w:val="24"/>
                <w:szCs w:val="24"/>
              </w:rPr>
              <w:t>1.2</w:t>
            </w:r>
            <w:r>
              <w:rPr>
                <w:rFonts w:eastAsia="仿宋_GB2312"/>
                <w:sz w:val="24"/>
                <w:szCs w:val="24"/>
              </w:rPr>
              <w:t>倍及以上，</w:t>
            </w:r>
            <w:r>
              <w:rPr>
                <w:rFonts w:eastAsia="仿宋_GB2312"/>
                <w:sz w:val="24"/>
                <w:szCs w:val="24"/>
              </w:rPr>
              <w:t>2</w:t>
            </w:r>
            <w:r>
              <w:rPr>
                <w:rFonts w:eastAsia="仿宋_GB2312"/>
                <w:sz w:val="24"/>
                <w:szCs w:val="24"/>
              </w:rPr>
              <w:t>倍为满分；</w:t>
            </w:r>
            <w:proofErr w:type="gramStart"/>
            <w:r>
              <w:rPr>
                <w:rFonts w:eastAsia="仿宋_GB2312"/>
                <w:sz w:val="24"/>
                <w:szCs w:val="24"/>
              </w:rPr>
              <w:t>未发布</w:t>
            </w:r>
            <w:proofErr w:type="gramEnd"/>
            <w:r>
              <w:rPr>
                <w:rFonts w:eastAsia="仿宋_GB2312"/>
                <w:sz w:val="24"/>
                <w:szCs w:val="24"/>
              </w:rPr>
              <w:t>单位用地面积产值的地区，单位用地面积产值应达到本年度所在省市的单位用地面积产值</w:t>
            </w:r>
            <w:r>
              <w:rPr>
                <w:rFonts w:eastAsia="仿宋_GB2312"/>
                <w:sz w:val="24"/>
                <w:szCs w:val="24"/>
              </w:rPr>
              <w:t>1.2</w:t>
            </w:r>
            <w:r>
              <w:rPr>
                <w:rFonts w:eastAsia="仿宋_GB2312"/>
                <w:sz w:val="24"/>
                <w:szCs w:val="24"/>
              </w:rPr>
              <w:t>倍及以上，</w:t>
            </w:r>
            <w:r>
              <w:rPr>
                <w:rFonts w:eastAsia="仿宋_GB2312"/>
                <w:sz w:val="24"/>
                <w:szCs w:val="24"/>
              </w:rPr>
              <w:t>2</w:t>
            </w:r>
            <w:r>
              <w:rPr>
                <w:rFonts w:eastAsia="仿宋_GB2312"/>
                <w:sz w:val="24"/>
                <w:szCs w:val="24"/>
              </w:rPr>
              <w:t>倍为满分。</w:t>
            </w:r>
          </w:p>
        </w:tc>
        <w:tc>
          <w:tcPr>
            <w:tcW w:w="2407" w:type="dxa"/>
            <w:vMerge/>
            <w:vAlign w:val="center"/>
          </w:tcPr>
          <w:p w:rsidR="002027DF" w:rsidRDefault="002027DF" w:rsidP="008C4B60">
            <w:pPr>
              <w:rPr>
                <w:rFonts w:eastAsia="仿宋_GB2312"/>
                <w:sz w:val="24"/>
                <w:szCs w:val="24"/>
              </w:rPr>
            </w:pP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2</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原料无害化</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识别、统计和计算工厂的绿色物料使用情况。</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6</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计算工厂主要物料的绿色物料使用率达</w:t>
            </w:r>
            <w:r>
              <w:rPr>
                <w:rFonts w:eastAsia="仿宋_GB2312"/>
                <w:sz w:val="24"/>
                <w:szCs w:val="24"/>
              </w:rPr>
              <w:t>30%</w:t>
            </w:r>
            <w:r>
              <w:rPr>
                <w:rFonts w:eastAsia="仿宋_GB2312"/>
                <w:sz w:val="24"/>
                <w:szCs w:val="24"/>
              </w:rPr>
              <w:t>及以上。</w:t>
            </w:r>
          </w:p>
        </w:tc>
        <w:tc>
          <w:tcPr>
            <w:tcW w:w="2407" w:type="dxa"/>
            <w:vAlign w:val="center"/>
          </w:tcPr>
          <w:p w:rsidR="002027DF" w:rsidRDefault="002027DF" w:rsidP="008C4B60">
            <w:pPr>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生产洁净化</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计算单位产品主要污染物产生量（包括化学需氧量、氨氮、二氧化硫、氮氧化物等），指标应不高于行业平均水平。（装备、电子、电器等离散制造业可采用单位产值或单位工业增加值指标。）</w:t>
            </w:r>
          </w:p>
        </w:tc>
        <w:tc>
          <w:tcPr>
            <w:tcW w:w="2407" w:type="dxa"/>
            <w:vMerge w:val="restart"/>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6</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计算单位产品主要污染物产生量（包括化学需氧量、氨氮、二氧化硫、氮氧化物等），指标优于行业前</w:t>
            </w:r>
            <w:r>
              <w:rPr>
                <w:rFonts w:eastAsia="仿宋_GB2312"/>
                <w:sz w:val="24"/>
                <w:szCs w:val="24"/>
              </w:rPr>
              <w:t>20%</w:t>
            </w:r>
            <w:r>
              <w:rPr>
                <w:rFonts w:eastAsia="仿宋_GB2312"/>
                <w:sz w:val="24"/>
                <w:szCs w:val="24"/>
              </w:rPr>
              <w:t>水平。（装备、电子、电器等离散制造业可采用单位产值或单位工业增加值指标。）前</w:t>
            </w:r>
            <w:r>
              <w:rPr>
                <w:rFonts w:eastAsia="仿宋_GB2312"/>
                <w:sz w:val="24"/>
                <w:szCs w:val="24"/>
              </w:rPr>
              <w:t>5%</w:t>
            </w:r>
            <w:r>
              <w:rPr>
                <w:rFonts w:eastAsia="仿宋_GB2312"/>
                <w:sz w:val="24"/>
                <w:szCs w:val="24"/>
              </w:rPr>
              <w:t>为满分。</w:t>
            </w:r>
          </w:p>
        </w:tc>
        <w:tc>
          <w:tcPr>
            <w:tcW w:w="2407" w:type="dxa"/>
            <w:vMerge/>
            <w:vAlign w:val="center"/>
          </w:tcPr>
          <w:p w:rsidR="002027DF" w:rsidRDefault="002027DF" w:rsidP="008C4B60">
            <w:pPr>
              <w:rPr>
                <w:rFonts w:eastAsia="仿宋_GB2312"/>
                <w:sz w:val="24"/>
                <w:szCs w:val="24"/>
              </w:rPr>
            </w:pP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计算单位产品废气产生量，指标应不高于行业平均水平。（装备、电子、电器等离散制造业可采用单位产值或单位工业增加值指标。）</w:t>
            </w:r>
          </w:p>
        </w:tc>
        <w:tc>
          <w:tcPr>
            <w:tcW w:w="2407" w:type="dxa"/>
            <w:vMerge w:val="restart"/>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6</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计算单位产品废气产生量，指标优于行业前</w:t>
            </w:r>
            <w:r>
              <w:rPr>
                <w:rFonts w:eastAsia="仿宋_GB2312"/>
                <w:sz w:val="24"/>
                <w:szCs w:val="24"/>
              </w:rPr>
              <w:t>20%</w:t>
            </w:r>
            <w:r>
              <w:rPr>
                <w:rFonts w:eastAsia="仿宋_GB2312"/>
                <w:sz w:val="24"/>
                <w:szCs w:val="24"/>
              </w:rPr>
              <w:t>水平。（装备、电子、电器等离散制造业可采用单位产值或单位工业增加值指标。）前</w:t>
            </w:r>
            <w:r>
              <w:rPr>
                <w:rFonts w:eastAsia="仿宋_GB2312"/>
                <w:sz w:val="24"/>
                <w:szCs w:val="24"/>
              </w:rPr>
              <w:t>5%</w:t>
            </w:r>
            <w:r>
              <w:rPr>
                <w:rFonts w:eastAsia="仿宋_GB2312"/>
                <w:sz w:val="24"/>
                <w:szCs w:val="24"/>
              </w:rPr>
              <w:t>为满分。</w:t>
            </w:r>
          </w:p>
        </w:tc>
        <w:tc>
          <w:tcPr>
            <w:tcW w:w="2407" w:type="dxa"/>
            <w:vMerge/>
            <w:vAlign w:val="center"/>
          </w:tcPr>
          <w:p w:rsidR="002027DF" w:rsidRDefault="002027DF" w:rsidP="008C4B60">
            <w:pPr>
              <w:rPr>
                <w:rFonts w:eastAsia="仿宋_GB2312"/>
                <w:sz w:val="24"/>
                <w:szCs w:val="24"/>
              </w:rPr>
            </w:pP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计算单位产品废水产生量，指标应不高于行业平均水平。（装备、电子、电器等离散制造业可采用单位产值或单位工业增加值指标。）</w:t>
            </w:r>
          </w:p>
        </w:tc>
        <w:tc>
          <w:tcPr>
            <w:tcW w:w="2407" w:type="dxa"/>
            <w:vMerge w:val="restart"/>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6</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计算单位产品废水产生量，指标优于行业前</w:t>
            </w:r>
            <w:r>
              <w:rPr>
                <w:rFonts w:eastAsia="仿宋_GB2312"/>
                <w:sz w:val="24"/>
                <w:szCs w:val="24"/>
              </w:rPr>
              <w:t>20%</w:t>
            </w:r>
            <w:r>
              <w:rPr>
                <w:rFonts w:eastAsia="仿宋_GB2312"/>
                <w:sz w:val="24"/>
                <w:szCs w:val="24"/>
              </w:rPr>
              <w:t>水平。（装备、电子、电器等离散制造业可采用单位产值或单位工业增加值指标。）前</w:t>
            </w:r>
            <w:r>
              <w:rPr>
                <w:rFonts w:eastAsia="仿宋_GB2312"/>
                <w:sz w:val="24"/>
                <w:szCs w:val="24"/>
              </w:rPr>
              <w:t>5%</w:t>
            </w:r>
            <w:r>
              <w:rPr>
                <w:rFonts w:eastAsia="仿宋_GB2312"/>
                <w:sz w:val="24"/>
                <w:szCs w:val="24"/>
              </w:rPr>
              <w:t>为满分。</w:t>
            </w:r>
          </w:p>
        </w:tc>
        <w:tc>
          <w:tcPr>
            <w:tcW w:w="2407" w:type="dxa"/>
            <w:vMerge/>
            <w:vAlign w:val="center"/>
          </w:tcPr>
          <w:p w:rsidR="002027DF" w:rsidRDefault="002027DF" w:rsidP="008C4B60">
            <w:pPr>
              <w:rPr>
                <w:rFonts w:eastAsia="仿宋_GB2312"/>
                <w:sz w:val="24"/>
                <w:szCs w:val="24"/>
              </w:rPr>
            </w:pP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废物资源化</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计算单位产品主要原材料消耗量，指标应不高于行业平均水平。</w:t>
            </w:r>
          </w:p>
        </w:tc>
        <w:tc>
          <w:tcPr>
            <w:tcW w:w="2407" w:type="dxa"/>
            <w:vMerge w:val="restart"/>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6</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计算单位产品主要原材料消耗量，指标优于行业前</w:t>
            </w:r>
            <w:r>
              <w:rPr>
                <w:rFonts w:eastAsia="仿宋_GB2312"/>
                <w:sz w:val="24"/>
                <w:szCs w:val="24"/>
              </w:rPr>
              <w:t>20%</w:t>
            </w:r>
            <w:r>
              <w:rPr>
                <w:rFonts w:eastAsia="仿宋_GB2312"/>
                <w:sz w:val="24"/>
                <w:szCs w:val="24"/>
              </w:rPr>
              <w:t>水平，前</w:t>
            </w:r>
            <w:r>
              <w:rPr>
                <w:rFonts w:eastAsia="仿宋_GB2312"/>
                <w:sz w:val="24"/>
                <w:szCs w:val="24"/>
              </w:rPr>
              <w:t>5%</w:t>
            </w:r>
            <w:r>
              <w:rPr>
                <w:rFonts w:eastAsia="仿宋_GB2312"/>
                <w:sz w:val="24"/>
                <w:szCs w:val="24"/>
              </w:rPr>
              <w:t>为满分。</w:t>
            </w:r>
          </w:p>
        </w:tc>
        <w:tc>
          <w:tcPr>
            <w:tcW w:w="2407" w:type="dxa"/>
            <w:vMerge/>
            <w:vAlign w:val="center"/>
          </w:tcPr>
          <w:p w:rsidR="002027DF" w:rsidRDefault="002027DF" w:rsidP="008C4B60">
            <w:pPr>
              <w:rPr>
                <w:rFonts w:eastAsia="仿宋_GB2312"/>
                <w:sz w:val="24"/>
                <w:szCs w:val="24"/>
              </w:rPr>
            </w:pP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计算工业固体废物综合利用率，指标应大于</w:t>
            </w:r>
            <w:r>
              <w:rPr>
                <w:rFonts w:eastAsia="仿宋_GB2312"/>
                <w:sz w:val="24"/>
                <w:szCs w:val="24"/>
              </w:rPr>
              <w:t>65%</w:t>
            </w:r>
            <w:r>
              <w:rPr>
                <w:rFonts w:eastAsia="仿宋_GB2312"/>
                <w:sz w:val="24"/>
                <w:szCs w:val="24"/>
              </w:rPr>
              <w:t>（根据行业特点，该指标可在</w:t>
            </w:r>
            <w:r>
              <w:rPr>
                <w:rFonts w:eastAsia="仿宋_GB2312"/>
                <w:sz w:val="24"/>
                <w:szCs w:val="24"/>
              </w:rPr>
              <w:t>±20%</w:t>
            </w:r>
            <w:r>
              <w:rPr>
                <w:rFonts w:eastAsia="仿宋_GB2312"/>
                <w:sz w:val="24"/>
                <w:szCs w:val="24"/>
              </w:rPr>
              <w:t>之间选取）。</w:t>
            </w:r>
          </w:p>
        </w:tc>
        <w:tc>
          <w:tcPr>
            <w:tcW w:w="2407" w:type="dxa"/>
            <w:vMerge w:val="restart"/>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6</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计算工业固体废物综合利用率，指标达到</w:t>
            </w:r>
            <w:r>
              <w:rPr>
                <w:rFonts w:eastAsia="仿宋_GB2312"/>
                <w:sz w:val="24"/>
                <w:szCs w:val="24"/>
              </w:rPr>
              <w:t>73%</w:t>
            </w:r>
            <w:r>
              <w:rPr>
                <w:rFonts w:eastAsia="仿宋_GB2312"/>
                <w:sz w:val="24"/>
                <w:szCs w:val="24"/>
              </w:rPr>
              <w:t>（根据行业特点，该指标可在</w:t>
            </w:r>
            <w:r>
              <w:rPr>
                <w:rFonts w:eastAsia="仿宋_GB2312"/>
                <w:sz w:val="24"/>
                <w:szCs w:val="24"/>
              </w:rPr>
              <w:t>±20%</w:t>
            </w:r>
            <w:r>
              <w:rPr>
                <w:rFonts w:eastAsia="仿宋_GB2312"/>
                <w:sz w:val="24"/>
                <w:szCs w:val="24"/>
              </w:rPr>
              <w:t>之间选取），</w:t>
            </w:r>
            <w:r>
              <w:rPr>
                <w:rFonts w:eastAsia="仿宋_GB2312"/>
                <w:sz w:val="24"/>
                <w:szCs w:val="24"/>
              </w:rPr>
              <w:t>90%</w:t>
            </w:r>
            <w:r>
              <w:rPr>
                <w:rFonts w:eastAsia="仿宋_GB2312"/>
                <w:sz w:val="24"/>
                <w:szCs w:val="24"/>
              </w:rPr>
              <w:t>为满分。</w:t>
            </w:r>
          </w:p>
        </w:tc>
        <w:tc>
          <w:tcPr>
            <w:tcW w:w="2407" w:type="dxa"/>
            <w:vMerge/>
            <w:vAlign w:val="center"/>
          </w:tcPr>
          <w:p w:rsidR="002027DF" w:rsidRDefault="002027DF" w:rsidP="008C4B60">
            <w:pPr>
              <w:rPr>
                <w:rFonts w:eastAsia="仿宋_GB2312"/>
                <w:sz w:val="24"/>
                <w:szCs w:val="24"/>
              </w:rPr>
            </w:pP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计算废水处理回用率，指标高于行业平均值。</w:t>
            </w:r>
          </w:p>
        </w:tc>
        <w:tc>
          <w:tcPr>
            <w:tcW w:w="2407" w:type="dxa"/>
            <w:vMerge w:val="restart"/>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6</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jc w:val="cente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计算废水处理回用率，指标优于行业前</w:t>
            </w:r>
            <w:r>
              <w:rPr>
                <w:rFonts w:eastAsia="仿宋_GB2312"/>
                <w:sz w:val="24"/>
                <w:szCs w:val="24"/>
              </w:rPr>
              <w:t>20%</w:t>
            </w:r>
            <w:r>
              <w:rPr>
                <w:rFonts w:eastAsia="仿宋_GB2312"/>
                <w:sz w:val="24"/>
                <w:szCs w:val="24"/>
              </w:rPr>
              <w:t>水平，前</w:t>
            </w:r>
            <w:r>
              <w:rPr>
                <w:rFonts w:eastAsia="仿宋_GB2312"/>
                <w:sz w:val="24"/>
                <w:szCs w:val="24"/>
              </w:rPr>
              <w:t>5%</w:t>
            </w:r>
            <w:r>
              <w:rPr>
                <w:rFonts w:eastAsia="仿宋_GB2312"/>
                <w:sz w:val="24"/>
                <w:szCs w:val="24"/>
              </w:rPr>
              <w:t>为满分。</w:t>
            </w:r>
          </w:p>
        </w:tc>
        <w:tc>
          <w:tcPr>
            <w:tcW w:w="2407" w:type="dxa"/>
            <w:vMerge/>
            <w:vAlign w:val="center"/>
          </w:tcPr>
          <w:p w:rsidR="002027DF" w:rsidRDefault="002027DF" w:rsidP="008C4B60">
            <w:pPr>
              <w:rPr>
                <w:rFonts w:eastAsia="仿宋_GB2312"/>
                <w:sz w:val="24"/>
                <w:szCs w:val="24"/>
              </w:rPr>
            </w:pP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restart"/>
            <w:vAlign w:val="center"/>
          </w:tcPr>
          <w:p w:rsidR="002027DF" w:rsidRDefault="002027DF" w:rsidP="008C4B60">
            <w:pPr>
              <w:jc w:val="center"/>
              <w:rPr>
                <w:rFonts w:eastAsia="仿宋_GB2312"/>
                <w:sz w:val="24"/>
                <w:szCs w:val="24"/>
              </w:rPr>
            </w:pPr>
            <w:r>
              <w:rPr>
                <w:rFonts w:eastAsia="仿宋_GB2312"/>
                <w:sz w:val="24"/>
                <w:szCs w:val="24"/>
              </w:rPr>
              <w:t>能源低碳化</w:t>
            </w: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计算单位产品综合能耗，指标应符合相关国家、行业标准中的限额要求。未制定相关标准的，应达到行业平均水平。（装备、电子、电器等离散制造业可采用单位产值或单位工业增加值指标。）</w:t>
            </w:r>
          </w:p>
        </w:tc>
        <w:tc>
          <w:tcPr>
            <w:tcW w:w="2407" w:type="dxa"/>
            <w:vMerge w:val="restart"/>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6</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计算单位产品综合能耗，指标达到相关国家、行业标准中的先进值要求。未制定相关标准的，应优于行业前</w:t>
            </w:r>
            <w:r>
              <w:rPr>
                <w:rFonts w:eastAsia="仿宋_GB2312"/>
                <w:sz w:val="24"/>
                <w:szCs w:val="24"/>
              </w:rPr>
              <w:t>20%</w:t>
            </w:r>
            <w:r>
              <w:rPr>
                <w:rFonts w:eastAsia="仿宋_GB2312"/>
                <w:sz w:val="24"/>
                <w:szCs w:val="24"/>
              </w:rPr>
              <w:t>水平。（装备、电子、电器等离散制造业可采用单位产值或单位工业增加值指标。）前</w:t>
            </w:r>
            <w:r>
              <w:rPr>
                <w:rFonts w:eastAsia="仿宋_GB2312"/>
                <w:sz w:val="24"/>
                <w:szCs w:val="24"/>
              </w:rPr>
              <w:t>5%</w:t>
            </w:r>
            <w:r>
              <w:rPr>
                <w:rFonts w:eastAsia="仿宋_GB2312"/>
                <w:sz w:val="24"/>
                <w:szCs w:val="24"/>
              </w:rPr>
              <w:t>为满分。</w:t>
            </w:r>
          </w:p>
        </w:tc>
        <w:tc>
          <w:tcPr>
            <w:tcW w:w="2407" w:type="dxa"/>
            <w:vMerge/>
            <w:vAlign w:val="center"/>
          </w:tcPr>
          <w:p w:rsidR="002027DF" w:rsidRDefault="002027DF" w:rsidP="008C4B60">
            <w:pPr>
              <w:rPr>
                <w:rFonts w:eastAsia="仿宋_GB2312"/>
                <w:sz w:val="24"/>
                <w:szCs w:val="24"/>
              </w:rPr>
            </w:pP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4</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计算单位产品碳排放量，指标应优于行业平均水平。（装备、电子、电器等离散制造业可采用单位产值或单位工业增加值指标。）</w:t>
            </w:r>
          </w:p>
        </w:tc>
        <w:tc>
          <w:tcPr>
            <w:tcW w:w="2407" w:type="dxa"/>
            <w:vMerge w:val="restart"/>
            <w:vAlign w:val="center"/>
          </w:tcPr>
          <w:p w:rsidR="002027DF" w:rsidRDefault="002027DF" w:rsidP="008C4B60">
            <w:pPr>
              <w:jc w:val="left"/>
              <w:rPr>
                <w:rFonts w:eastAsia="仿宋_GB2312"/>
                <w:sz w:val="24"/>
                <w:szCs w:val="24"/>
              </w:rPr>
            </w:pPr>
            <w:r>
              <w:rPr>
                <w:rFonts w:eastAsia="仿宋_GB2312"/>
                <w:sz w:val="24"/>
                <w:szCs w:val="24"/>
              </w:rPr>
              <w:t xml:space="preserve">　</w:t>
            </w: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必选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3</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2027DF" w:rsidTr="008C4B60">
        <w:trPr>
          <w:cantSplit/>
          <w:trHeight w:val="23"/>
        </w:trPr>
        <w:tc>
          <w:tcPr>
            <w:tcW w:w="704"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1135" w:type="dxa"/>
            <w:vMerge/>
            <w:vAlign w:val="center"/>
          </w:tcPr>
          <w:p w:rsidR="002027DF" w:rsidRDefault="002027DF" w:rsidP="008C4B60">
            <w:pPr>
              <w:rPr>
                <w:rFonts w:eastAsia="仿宋_GB2312"/>
                <w:sz w:val="24"/>
                <w:szCs w:val="24"/>
              </w:rPr>
            </w:pPr>
          </w:p>
        </w:tc>
        <w:tc>
          <w:tcPr>
            <w:tcW w:w="4960" w:type="dxa"/>
            <w:vAlign w:val="center"/>
          </w:tcPr>
          <w:p w:rsidR="002027DF" w:rsidRDefault="002027DF" w:rsidP="00515A98">
            <w:pPr>
              <w:adjustRightInd w:val="0"/>
              <w:snapToGrid w:val="0"/>
              <w:spacing w:line="260" w:lineRule="exact"/>
              <w:rPr>
                <w:rFonts w:eastAsia="仿宋_GB2312"/>
                <w:sz w:val="24"/>
                <w:szCs w:val="24"/>
              </w:rPr>
            </w:pPr>
            <w:r>
              <w:rPr>
                <w:rFonts w:eastAsia="仿宋_GB2312"/>
                <w:sz w:val="24"/>
                <w:szCs w:val="24"/>
              </w:rPr>
              <w:t>按照</w:t>
            </w:r>
            <w:r>
              <w:rPr>
                <w:rFonts w:eastAsia="仿宋_GB2312"/>
                <w:sz w:val="24"/>
                <w:szCs w:val="24"/>
              </w:rPr>
              <w:t>GB/T 36132</w:t>
            </w:r>
            <w:r>
              <w:rPr>
                <w:rFonts w:eastAsia="仿宋_GB2312"/>
                <w:sz w:val="24"/>
                <w:szCs w:val="24"/>
              </w:rPr>
              <w:t>附录</w:t>
            </w:r>
            <w:r>
              <w:rPr>
                <w:rFonts w:eastAsia="仿宋_GB2312"/>
                <w:sz w:val="24"/>
                <w:szCs w:val="24"/>
              </w:rPr>
              <w:t>A</w:t>
            </w:r>
            <w:r>
              <w:rPr>
                <w:rFonts w:eastAsia="仿宋_GB2312"/>
                <w:sz w:val="24"/>
                <w:szCs w:val="24"/>
              </w:rPr>
              <w:t>计算单位产品碳排放量，指标优于行业前</w:t>
            </w:r>
            <w:r>
              <w:rPr>
                <w:rFonts w:eastAsia="仿宋_GB2312"/>
                <w:sz w:val="24"/>
                <w:szCs w:val="24"/>
              </w:rPr>
              <w:t>20%</w:t>
            </w:r>
            <w:r>
              <w:rPr>
                <w:rFonts w:eastAsia="仿宋_GB2312"/>
                <w:sz w:val="24"/>
                <w:szCs w:val="24"/>
              </w:rPr>
              <w:t>水平。（装备、电子、电器等离散制造业可采用单位产值或单位工业增加值指标。）前</w:t>
            </w:r>
            <w:r>
              <w:rPr>
                <w:rFonts w:eastAsia="仿宋_GB2312"/>
                <w:sz w:val="24"/>
                <w:szCs w:val="24"/>
              </w:rPr>
              <w:t>5%</w:t>
            </w:r>
            <w:r>
              <w:rPr>
                <w:rFonts w:eastAsia="仿宋_GB2312"/>
                <w:sz w:val="24"/>
                <w:szCs w:val="24"/>
              </w:rPr>
              <w:t>为满分。</w:t>
            </w:r>
          </w:p>
        </w:tc>
        <w:tc>
          <w:tcPr>
            <w:tcW w:w="2407" w:type="dxa"/>
            <w:vMerge/>
            <w:vAlign w:val="center"/>
          </w:tcPr>
          <w:p w:rsidR="002027DF" w:rsidRDefault="002027DF" w:rsidP="008C4B60">
            <w:pPr>
              <w:rPr>
                <w:rFonts w:eastAsia="仿宋_GB2312"/>
                <w:sz w:val="24"/>
                <w:szCs w:val="24"/>
              </w:rPr>
            </w:pPr>
          </w:p>
        </w:tc>
        <w:tc>
          <w:tcPr>
            <w:tcW w:w="1275" w:type="dxa"/>
            <w:vAlign w:val="center"/>
          </w:tcPr>
          <w:p w:rsidR="002027DF" w:rsidRDefault="002027DF" w:rsidP="008C4B60">
            <w:pPr>
              <w:jc w:val="center"/>
              <w:rPr>
                <w:rFonts w:eastAsia="仿宋_GB2312"/>
                <w:sz w:val="24"/>
                <w:szCs w:val="24"/>
              </w:rPr>
            </w:pPr>
            <w:r>
              <w:rPr>
                <w:rFonts w:eastAsia="仿宋_GB2312"/>
                <w:sz w:val="24"/>
                <w:szCs w:val="24"/>
              </w:rPr>
              <w:t>可选</w:t>
            </w:r>
          </w:p>
        </w:tc>
        <w:tc>
          <w:tcPr>
            <w:tcW w:w="851" w:type="dxa"/>
            <w:vAlign w:val="center"/>
          </w:tcPr>
          <w:p w:rsidR="002027DF" w:rsidRDefault="002027DF" w:rsidP="008C4B60">
            <w:pPr>
              <w:jc w:val="center"/>
              <w:rPr>
                <w:rFonts w:eastAsia="仿宋_GB2312"/>
                <w:sz w:val="24"/>
                <w:szCs w:val="24"/>
              </w:rPr>
            </w:pPr>
            <w:r>
              <w:rPr>
                <w:rFonts w:eastAsia="仿宋_GB2312"/>
                <w:sz w:val="24"/>
                <w:szCs w:val="24"/>
              </w:rPr>
              <w:t>2</w:t>
            </w:r>
          </w:p>
        </w:tc>
        <w:tc>
          <w:tcPr>
            <w:tcW w:w="711" w:type="dxa"/>
            <w:vMerge/>
            <w:vAlign w:val="center"/>
          </w:tcPr>
          <w:p w:rsidR="002027DF" w:rsidRDefault="002027DF" w:rsidP="008C4B60">
            <w:pPr>
              <w:rPr>
                <w:rFonts w:eastAsia="仿宋_GB2312"/>
                <w:sz w:val="24"/>
                <w:szCs w:val="24"/>
              </w:rPr>
            </w:pPr>
          </w:p>
        </w:tc>
        <w:tc>
          <w:tcPr>
            <w:tcW w:w="770" w:type="dxa"/>
            <w:vAlign w:val="center"/>
          </w:tcPr>
          <w:p w:rsidR="002027DF" w:rsidRDefault="002027DF" w:rsidP="008C4B60">
            <w:pPr>
              <w:jc w:val="left"/>
              <w:rPr>
                <w:rFonts w:eastAsia="仿宋_GB2312"/>
                <w:color w:val="000000"/>
                <w:sz w:val="24"/>
                <w:szCs w:val="24"/>
              </w:rPr>
            </w:pPr>
            <w:r>
              <w:rPr>
                <w:rFonts w:eastAsia="仿宋_GB2312"/>
                <w:color w:val="000000"/>
                <w:sz w:val="24"/>
                <w:szCs w:val="24"/>
              </w:rPr>
              <w:t xml:space="preserve">　</w:t>
            </w:r>
          </w:p>
        </w:tc>
      </w:tr>
      <w:tr w:rsidR="00515A98" w:rsidTr="00515A98">
        <w:trPr>
          <w:cantSplit/>
          <w:trHeight w:val="23"/>
        </w:trPr>
        <w:tc>
          <w:tcPr>
            <w:tcW w:w="704" w:type="dxa"/>
            <w:vMerge w:val="restart"/>
            <w:vAlign w:val="center"/>
          </w:tcPr>
          <w:p w:rsidR="00515A98" w:rsidRDefault="00515A98" w:rsidP="008C4B60">
            <w:pPr>
              <w:rPr>
                <w:rFonts w:eastAsia="仿宋_GB2312"/>
                <w:sz w:val="24"/>
                <w:szCs w:val="24"/>
              </w:rPr>
            </w:pPr>
            <w:r>
              <w:rPr>
                <w:rFonts w:eastAsia="仿宋_GB2312" w:hint="eastAsia"/>
                <w:sz w:val="24"/>
                <w:szCs w:val="24"/>
              </w:rPr>
              <w:t>7</w:t>
            </w:r>
          </w:p>
        </w:tc>
        <w:tc>
          <w:tcPr>
            <w:tcW w:w="2270" w:type="dxa"/>
            <w:gridSpan w:val="2"/>
            <w:vMerge w:val="restart"/>
            <w:vAlign w:val="center"/>
          </w:tcPr>
          <w:p w:rsidR="00515A98" w:rsidRDefault="00515A98" w:rsidP="00515A98">
            <w:pPr>
              <w:jc w:val="center"/>
              <w:rPr>
                <w:rFonts w:eastAsia="仿宋_GB2312"/>
                <w:sz w:val="24"/>
                <w:szCs w:val="24"/>
              </w:rPr>
            </w:pPr>
            <w:r>
              <w:rPr>
                <w:rFonts w:eastAsia="仿宋_GB2312"/>
                <w:sz w:val="24"/>
                <w:szCs w:val="24"/>
              </w:rPr>
              <w:t>特色加分</w:t>
            </w:r>
          </w:p>
        </w:tc>
        <w:tc>
          <w:tcPr>
            <w:tcW w:w="4960" w:type="dxa"/>
            <w:vAlign w:val="center"/>
          </w:tcPr>
          <w:p w:rsidR="00515A98" w:rsidRDefault="00515A98" w:rsidP="00515A98">
            <w:pPr>
              <w:spacing w:line="240" w:lineRule="exact"/>
              <w:rPr>
                <w:rFonts w:ascii="仿宋_GB2312" w:eastAsia="仿宋_GB2312" w:hAnsi="宋体"/>
                <w:spacing w:val="-10"/>
                <w:sz w:val="21"/>
                <w:szCs w:val="21"/>
              </w:rPr>
            </w:pPr>
            <w:r>
              <w:rPr>
                <w:rFonts w:ascii="仿宋_GB2312" w:eastAsia="仿宋_GB2312" w:hAnsi="宋体" w:cs="仿宋_GB2312" w:hint="eastAsia"/>
                <w:spacing w:val="-10"/>
                <w:sz w:val="21"/>
                <w:szCs w:val="21"/>
              </w:rPr>
              <w:t>工厂被评为“能效领跑者”企业或企业产品评为“能效之星”产品；工厂被评为省级节能标杆企业。</w:t>
            </w:r>
          </w:p>
        </w:tc>
        <w:tc>
          <w:tcPr>
            <w:tcW w:w="2407" w:type="dxa"/>
            <w:vAlign w:val="center"/>
          </w:tcPr>
          <w:p w:rsidR="00515A98" w:rsidRDefault="00515A98" w:rsidP="008C4B60">
            <w:pPr>
              <w:rPr>
                <w:rFonts w:eastAsia="仿宋_GB2312"/>
                <w:sz w:val="24"/>
                <w:szCs w:val="24"/>
              </w:rPr>
            </w:pPr>
          </w:p>
        </w:tc>
        <w:tc>
          <w:tcPr>
            <w:tcW w:w="1275" w:type="dxa"/>
            <w:vAlign w:val="center"/>
          </w:tcPr>
          <w:p w:rsidR="00515A98" w:rsidRDefault="00515A98" w:rsidP="008C4B60">
            <w:pPr>
              <w:jc w:val="center"/>
              <w:rPr>
                <w:rFonts w:eastAsia="仿宋_GB2312"/>
                <w:sz w:val="24"/>
                <w:szCs w:val="24"/>
              </w:rPr>
            </w:pPr>
            <w:r>
              <w:rPr>
                <w:rFonts w:eastAsia="仿宋_GB2312"/>
                <w:sz w:val="24"/>
                <w:szCs w:val="24"/>
              </w:rPr>
              <w:t>特色</w:t>
            </w:r>
          </w:p>
        </w:tc>
        <w:tc>
          <w:tcPr>
            <w:tcW w:w="851" w:type="dxa"/>
            <w:vAlign w:val="center"/>
          </w:tcPr>
          <w:p w:rsidR="00515A98" w:rsidRDefault="00515A98" w:rsidP="008C4B60">
            <w:pPr>
              <w:jc w:val="center"/>
              <w:rPr>
                <w:rFonts w:eastAsia="仿宋_GB2312"/>
                <w:sz w:val="24"/>
                <w:szCs w:val="24"/>
              </w:rPr>
            </w:pPr>
            <w:r>
              <w:rPr>
                <w:rFonts w:eastAsia="仿宋_GB2312" w:hint="eastAsia"/>
                <w:sz w:val="24"/>
                <w:szCs w:val="24"/>
              </w:rPr>
              <w:t>2.5</w:t>
            </w:r>
          </w:p>
        </w:tc>
        <w:tc>
          <w:tcPr>
            <w:tcW w:w="711" w:type="dxa"/>
            <w:vMerge w:val="restart"/>
            <w:vAlign w:val="center"/>
          </w:tcPr>
          <w:p w:rsidR="00515A98" w:rsidRDefault="00515A98" w:rsidP="008C4B60">
            <w:pPr>
              <w:rPr>
                <w:rFonts w:eastAsia="仿宋_GB2312"/>
                <w:sz w:val="24"/>
                <w:szCs w:val="24"/>
              </w:rPr>
            </w:pPr>
          </w:p>
        </w:tc>
        <w:tc>
          <w:tcPr>
            <w:tcW w:w="770" w:type="dxa"/>
            <w:vAlign w:val="center"/>
          </w:tcPr>
          <w:p w:rsidR="00515A98" w:rsidRDefault="00515A98" w:rsidP="008C4B60">
            <w:pPr>
              <w:jc w:val="left"/>
              <w:rPr>
                <w:rFonts w:eastAsia="仿宋_GB2312"/>
                <w:color w:val="000000"/>
                <w:sz w:val="24"/>
                <w:szCs w:val="24"/>
              </w:rPr>
            </w:pPr>
          </w:p>
        </w:tc>
      </w:tr>
      <w:tr w:rsidR="00515A98" w:rsidTr="00515A98">
        <w:trPr>
          <w:cantSplit/>
          <w:trHeight w:val="23"/>
        </w:trPr>
        <w:tc>
          <w:tcPr>
            <w:tcW w:w="704" w:type="dxa"/>
            <w:vMerge/>
            <w:vAlign w:val="center"/>
          </w:tcPr>
          <w:p w:rsidR="00515A98" w:rsidRDefault="00515A98" w:rsidP="008C4B60">
            <w:pPr>
              <w:rPr>
                <w:rFonts w:eastAsia="仿宋_GB2312"/>
                <w:sz w:val="24"/>
                <w:szCs w:val="24"/>
              </w:rPr>
            </w:pPr>
          </w:p>
        </w:tc>
        <w:tc>
          <w:tcPr>
            <w:tcW w:w="2270" w:type="dxa"/>
            <w:gridSpan w:val="2"/>
            <w:vMerge/>
            <w:vAlign w:val="center"/>
          </w:tcPr>
          <w:p w:rsidR="00515A98" w:rsidRDefault="00515A98" w:rsidP="008C4B60">
            <w:pPr>
              <w:rPr>
                <w:rFonts w:eastAsia="仿宋_GB2312"/>
                <w:sz w:val="24"/>
                <w:szCs w:val="24"/>
              </w:rPr>
            </w:pPr>
          </w:p>
        </w:tc>
        <w:tc>
          <w:tcPr>
            <w:tcW w:w="4960" w:type="dxa"/>
            <w:vAlign w:val="center"/>
          </w:tcPr>
          <w:p w:rsidR="00515A98" w:rsidRDefault="00515A98" w:rsidP="00515A98">
            <w:pPr>
              <w:spacing w:line="240" w:lineRule="exact"/>
              <w:rPr>
                <w:rFonts w:ascii="仿宋_GB2312" w:eastAsia="仿宋_GB2312" w:hAnsi="宋体"/>
                <w:sz w:val="21"/>
                <w:szCs w:val="21"/>
              </w:rPr>
            </w:pPr>
            <w:r>
              <w:rPr>
                <w:rFonts w:ascii="仿宋_GB2312" w:eastAsia="仿宋_GB2312" w:hAnsi="宋体" w:cs="仿宋_GB2312" w:hint="eastAsia"/>
                <w:sz w:val="21"/>
                <w:szCs w:val="21"/>
              </w:rPr>
              <w:t>工厂</w:t>
            </w:r>
            <w:proofErr w:type="gramStart"/>
            <w:r>
              <w:rPr>
                <w:rFonts w:ascii="仿宋_GB2312" w:eastAsia="仿宋_GB2312" w:hAnsi="宋体" w:cs="仿宋_GB2312" w:hint="eastAsia"/>
                <w:sz w:val="21"/>
                <w:szCs w:val="21"/>
              </w:rPr>
              <w:t>被评为水效领跑</w:t>
            </w:r>
            <w:proofErr w:type="gramEnd"/>
            <w:r>
              <w:rPr>
                <w:rFonts w:ascii="仿宋_GB2312" w:eastAsia="仿宋_GB2312" w:hAnsi="宋体" w:cs="仿宋_GB2312" w:hint="eastAsia"/>
                <w:sz w:val="21"/>
                <w:szCs w:val="21"/>
              </w:rPr>
              <w:t>者；工厂被评为省级节水标杆企业；工厂被评为省级节水型企业。</w:t>
            </w:r>
          </w:p>
        </w:tc>
        <w:tc>
          <w:tcPr>
            <w:tcW w:w="2407" w:type="dxa"/>
            <w:vAlign w:val="center"/>
          </w:tcPr>
          <w:p w:rsidR="00515A98" w:rsidRDefault="00515A98" w:rsidP="008C4B60">
            <w:pPr>
              <w:rPr>
                <w:rFonts w:eastAsia="仿宋_GB2312"/>
                <w:sz w:val="24"/>
                <w:szCs w:val="24"/>
              </w:rPr>
            </w:pPr>
          </w:p>
        </w:tc>
        <w:tc>
          <w:tcPr>
            <w:tcW w:w="1275" w:type="dxa"/>
            <w:vAlign w:val="center"/>
          </w:tcPr>
          <w:p w:rsidR="00515A98" w:rsidRDefault="00515A98" w:rsidP="008C4B60">
            <w:pPr>
              <w:jc w:val="center"/>
              <w:rPr>
                <w:rFonts w:eastAsia="仿宋_GB2312"/>
                <w:sz w:val="24"/>
                <w:szCs w:val="24"/>
              </w:rPr>
            </w:pPr>
            <w:r>
              <w:rPr>
                <w:rFonts w:eastAsia="仿宋_GB2312"/>
                <w:sz w:val="24"/>
                <w:szCs w:val="24"/>
              </w:rPr>
              <w:t>特色</w:t>
            </w:r>
          </w:p>
        </w:tc>
        <w:tc>
          <w:tcPr>
            <w:tcW w:w="851" w:type="dxa"/>
            <w:vAlign w:val="center"/>
          </w:tcPr>
          <w:p w:rsidR="00515A98" w:rsidRDefault="00515A98" w:rsidP="008C4B60">
            <w:pPr>
              <w:jc w:val="center"/>
              <w:rPr>
                <w:rFonts w:eastAsia="仿宋_GB2312"/>
                <w:sz w:val="24"/>
                <w:szCs w:val="24"/>
              </w:rPr>
            </w:pPr>
            <w:r>
              <w:rPr>
                <w:rFonts w:eastAsia="仿宋_GB2312" w:hint="eastAsia"/>
                <w:sz w:val="24"/>
                <w:szCs w:val="24"/>
              </w:rPr>
              <w:t>2.5</w:t>
            </w:r>
          </w:p>
        </w:tc>
        <w:tc>
          <w:tcPr>
            <w:tcW w:w="711" w:type="dxa"/>
            <w:vMerge/>
            <w:vAlign w:val="center"/>
          </w:tcPr>
          <w:p w:rsidR="00515A98" w:rsidRDefault="00515A98" w:rsidP="008C4B60">
            <w:pPr>
              <w:rPr>
                <w:rFonts w:eastAsia="仿宋_GB2312"/>
                <w:sz w:val="24"/>
                <w:szCs w:val="24"/>
              </w:rPr>
            </w:pPr>
          </w:p>
        </w:tc>
        <w:tc>
          <w:tcPr>
            <w:tcW w:w="770" w:type="dxa"/>
            <w:vAlign w:val="center"/>
          </w:tcPr>
          <w:p w:rsidR="00515A98" w:rsidRDefault="00515A98" w:rsidP="008C4B60">
            <w:pPr>
              <w:jc w:val="left"/>
              <w:rPr>
                <w:rFonts w:eastAsia="仿宋_GB2312"/>
                <w:color w:val="000000"/>
                <w:sz w:val="24"/>
                <w:szCs w:val="24"/>
              </w:rPr>
            </w:pPr>
          </w:p>
        </w:tc>
      </w:tr>
      <w:tr w:rsidR="00515A98" w:rsidTr="00515A98">
        <w:trPr>
          <w:cantSplit/>
          <w:trHeight w:val="23"/>
        </w:trPr>
        <w:tc>
          <w:tcPr>
            <w:tcW w:w="704" w:type="dxa"/>
            <w:vMerge/>
            <w:vAlign w:val="center"/>
          </w:tcPr>
          <w:p w:rsidR="00515A98" w:rsidRDefault="00515A98" w:rsidP="008C4B60">
            <w:pPr>
              <w:rPr>
                <w:rFonts w:eastAsia="仿宋_GB2312"/>
                <w:sz w:val="24"/>
                <w:szCs w:val="24"/>
              </w:rPr>
            </w:pPr>
          </w:p>
        </w:tc>
        <w:tc>
          <w:tcPr>
            <w:tcW w:w="2270" w:type="dxa"/>
            <w:gridSpan w:val="2"/>
            <w:vMerge/>
            <w:vAlign w:val="center"/>
          </w:tcPr>
          <w:p w:rsidR="00515A98" w:rsidRDefault="00515A98" w:rsidP="008C4B60">
            <w:pPr>
              <w:rPr>
                <w:rFonts w:eastAsia="仿宋_GB2312"/>
                <w:sz w:val="24"/>
                <w:szCs w:val="24"/>
              </w:rPr>
            </w:pPr>
          </w:p>
        </w:tc>
        <w:tc>
          <w:tcPr>
            <w:tcW w:w="4960" w:type="dxa"/>
            <w:vAlign w:val="center"/>
          </w:tcPr>
          <w:p w:rsidR="00515A98" w:rsidRDefault="00515A98" w:rsidP="00515A98">
            <w:pPr>
              <w:spacing w:line="240" w:lineRule="exact"/>
              <w:rPr>
                <w:rFonts w:ascii="仿宋_GB2312" w:eastAsia="仿宋_GB2312" w:hAnsi="宋体"/>
                <w:sz w:val="21"/>
                <w:szCs w:val="21"/>
              </w:rPr>
            </w:pPr>
            <w:r>
              <w:rPr>
                <w:rFonts w:ascii="仿宋_GB2312" w:eastAsia="仿宋_GB2312" w:hAnsi="宋体" w:cs="仿宋_GB2312" w:hint="eastAsia"/>
                <w:sz w:val="21"/>
                <w:szCs w:val="21"/>
              </w:rPr>
              <w:t>工厂对大气、水污染物环境污染物进行在线监控。</w:t>
            </w:r>
          </w:p>
        </w:tc>
        <w:tc>
          <w:tcPr>
            <w:tcW w:w="2407" w:type="dxa"/>
            <w:vAlign w:val="center"/>
          </w:tcPr>
          <w:p w:rsidR="00515A98" w:rsidRDefault="00515A98" w:rsidP="008C4B60">
            <w:pPr>
              <w:rPr>
                <w:rFonts w:eastAsia="仿宋_GB2312"/>
                <w:sz w:val="24"/>
                <w:szCs w:val="24"/>
              </w:rPr>
            </w:pPr>
          </w:p>
        </w:tc>
        <w:tc>
          <w:tcPr>
            <w:tcW w:w="1275" w:type="dxa"/>
            <w:vAlign w:val="center"/>
          </w:tcPr>
          <w:p w:rsidR="00515A98" w:rsidRDefault="00515A98" w:rsidP="008C4B60">
            <w:pPr>
              <w:jc w:val="center"/>
              <w:rPr>
                <w:rFonts w:eastAsia="仿宋_GB2312"/>
                <w:sz w:val="24"/>
                <w:szCs w:val="24"/>
              </w:rPr>
            </w:pPr>
            <w:r>
              <w:rPr>
                <w:rFonts w:eastAsia="仿宋_GB2312"/>
                <w:sz w:val="24"/>
                <w:szCs w:val="24"/>
              </w:rPr>
              <w:t>特色</w:t>
            </w:r>
          </w:p>
        </w:tc>
        <w:tc>
          <w:tcPr>
            <w:tcW w:w="851" w:type="dxa"/>
            <w:vAlign w:val="center"/>
          </w:tcPr>
          <w:p w:rsidR="00515A98" w:rsidRDefault="00515A98" w:rsidP="008C4B60">
            <w:pPr>
              <w:jc w:val="center"/>
              <w:rPr>
                <w:rFonts w:eastAsia="仿宋_GB2312"/>
                <w:sz w:val="24"/>
                <w:szCs w:val="24"/>
              </w:rPr>
            </w:pPr>
            <w:r>
              <w:rPr>
                <w:rFonts w:eastAsia="仿宋_GB2312" w:hint="eastAsia"/>
                <w:sz w:val="24"/>
                <w:szCs w:val="24"/>
              </w:rPr>
              <w:t>2.5</w:t>
            </w:r>
          </w:p>
        </w:tc>
        <w:tc>
          <w:tcPr>
            <w:tcW w:w="711" w:type="dxa"/>
            <w:vMerge/>
            <w:vAlign w:val="center"/>
          </w:tcPr>
          <w:p w:rsidR="00515A98" w:rsidRDefault="00515A98" w:rsidP="008C4B60">
            <w:pPr>
              <w:rPr>
                <w:rFonts w:eastAsia="仿宋_GB2312"/>
                <w:sz w:val="24"/>
                <w:szCs w:val="24"/>
              </w:rPr>
            </w:pPr>
          </w:p>
        </w:tc>
        <w:tc>
          <w:tcPr>
            <w:tcW w:w="770" w:type="dxa"/>
            <w:vAlign w:val="center"/>
          </w:tcPr>
          <w:p w:rsidR="00515A98" w:rsidRDefault="00515A98" w:rsidP="008C4B60">
            <w:pPr>
              <w:jc w:val="left"/>
              <w:rPr>
                <w:rFonts w:eastAsia="仿宋_GB2312"/>
                <w:color w:val="000000"/>
                <w:sz w:val="24"/>
                <w:szCs w:val="24"/>
              </w:rPr>
            </w:pPr>
          </w:p>
        </w:tc>
      </w:tr>
      <w:tr w:rsidR="00515A98" w:rsidTr="00515A98">
        <w:trPr>
          <w:cantSplit/>
          <w:trHeight w:val="23"/>
        </w:trPr>
        <w:tc>
          <w:tcPr>
            <w:tcW w:w="704" w:type="dxa"/>
            <w:vMerge/>
            <w:vAlign w:val="center"/>
          </w:tcPr>
          <w:p w:rsidR="00515A98" w:rsidRDefault="00515A98" w:rsidP="008C4B60">
            <w:pPr>
              <w:rPr>
                <w:rFonts w:eastAsia="仿宋_GB2312"/>
                <w:sz w:val="24"/>
                <w:szCs w:val="24"/>
              </w:rPr>
            </w:pPr>
          </w:p>
        </w:tc>
        <w:tc>
          <w:tcPr>
            <w:tcW w:w="2270" w:type="dxa"/>
            <w:gridSpan w:val="2"/>
            <w:vMerge/>
            <w:vAlign w:val="center"/>
          </w:tcPr>
          <w:p w:rsidR="00515A98" w:rsidRDefault="00515A98" w:rsidP="008C4B60">
            <w:pPr>
              <w:rPr>
                <w:rFonts w:eastAsia="仿宋_GB2312"/>
                <w:sz w:val="24"/>
                <w:szCs w:val="24"/>
              </w:rPr>
            </w:pPr>
          </w:p>
        </w:tc>
        <w:tc>
          <w:tcPr>
            <w:tcW w:w="4960" w:type="dxa"/>
            <w:vAlign w:val="center"/>
          </w:tcPr>
          <w:p w:rsidR="00515A98" w:rsidRDefault="00515A98" w:rsidP="00515A98">
            <w:pPr>
              <w:spacing w:line="240" w:lineRule="exact"/>
              <w:rPr>
                <w:rFonts w:ascii="仿宋_GB2312" w:eastAsia="仿宋_GB2312" w:hAnsi="宋体"/>
                <w:sz w:val="21"/>
                <w:szCs w:val="21"/>
              </w:rPr>
            </w:pPr>
            <w:r>
              <w:rPr>
                <w:rFonts w:ascii="仿宋_GB2312" w:eastAsia="仿宋_GB2312" w:hAnsi="宋体"/>
                <w:sz w:val="21"/>
                <w:szCs w:val="21"/>
              </w:rPr>
              <w:t>工厂在环境绩效评级中被评为A级</w:t>
            </w:r>
          </w:p>
        </w:tc>
        <w:tc>
          <w:tcPr>
            <w:tcW w:w="2407" w:type="dxa"/>
            <w:vAlign w:val="center"/>
          </w:tcPr>
          <w:p w:rsidR="00515A98" w:rsidRDefault="00515A98" w:rsidP="008C4B60">
            <w:pPr>
              <w:rPr>
                <w:rFonts w:eastAsia="仿宋_GB2312"/>
                <w:sz w:val="24"/>
                <w:szCs w:val="24"/>
              </w:rPr>
            </w:pPr>
          </w:p>
        </w:tc>
        <w:tc>
          <w:tcPr>
            <w:tcW w:w="1275" w:type="dxa"/>
            <w:vAlign w:val="center"/>
          </w:tcPr>
          <w:p w:rsidR="00515A98" w:rsidRDefault="00515A98" w:rsidP="008C4B60">
            <w:pPr>
              <w:jc w:val="center"/>
              <w:rPr>
                <w:rFonts w:eastAsia="仿宋_GB2312"/>
                <w:sz w:val="24"/>
                <w:szCs w:val="24"/>
              </w:rPr>
            </w:pPr>
            <w:r>
              <w:rPr>
                <w:rFonts w:eastAsia="仿宋_GB2312"/>
                <w:sz w:val="24"/>
                <w:szCs w:val="24"/>
              </w:rPr>
              <w:t>特色</w:t>
            </w:r>
          </w:p>
        </w:tc>
        <w:tc>
          <w:tcPr>
            <w:tcW w:w="851" w:type="dxa"/>
            <w:vAlign w:val="center"/>
          </w:tcPr>
          <w:p w:rsidR="00515A98" w:rsidRDefault="00515A98" w:rsidP="008C4B60">
            <w:pPr>
              <w:jc w:val="center"/>
              <w:rPr>
                <w:rFonts w:eastAsia="仿宋_GB2312"/>
                <w:sz w:val="24"/>
                <w:szCs w:val="24"/>
              </w:rPr>
            </w:pPr>
            <w:r>
              <w:rPr>
                <w:rFonts w:eastAsia="仿宋_GB2312" w:hint="eastAsia"/>
                <w:sz w:val="24"/>
                <w:szCs w:val="24"/>
              </w:rPr>
              <w:t>2.5</w:t>
            </w:r>
          </w:p>
        </w:tc>
        <w:tc>
          <w:tcPr>
            <w:tcW w:w="711" w:type="dxa"/>
            <w:vMerge/>
            <w:vAlign w:val="center"/>
          </w:tcPr>
          <w:p w:rsidR="00515A98" w:rsidRDefault="00515A98" w:rsidP="008C4B60">
            <w:pPr>
              <w:rPr>
                <w:rFonts w:eastAsia="仿宋_GB2312"/>
                <w:sz w:val="24"/>
                <w:szCs w:val="24"/>
              </w:rPr>
            </w:pPr>
          </w:p>
        </w:tc>
        <w:tc>
          <w:tcPr>
            <w:tcW w:w="770" w:type="dxa"/>
            <w:vAlign w:val="center"/>
          </w:tcPr>
          <w:p w:rsidR="00515A98" w:rsidRDefault="00515A98" w:rsidP="008C4B60">
            <w:pPr>
              <w:jc w:val="left"/>
              <w:rPr>
                <w:rFonts w:eastAsia="仿宋_GB2312"/>
                <w:color w:val="000000"/>
                <w:sz w:val="24"/>
                <w:szCs w:val="24"/>
              </w:rPr>
            </w:pPr>
          </w:p>
        </w:tc>
      </w:tr>
      <w:tr w:rsidR="002027DF" w:rsidTr="008C4B60">
        <w:trPr>
          <w:cantSplit/>
          <w:trHeight w:val="23"/>
        </w:trPr>
        <w:tc>
          <w:tcPr>
            <w:tcW w:w="13178" w:type="dxa"/>
            <w:gridSpan w:val="8"/>
            <w:vAlign w:val="center"/>
          </w:tcPr>
          <w:p w:rsidR="002027DF" w:rsidRDefault="002027DF" w:rsidP="008C4B60">
            <w:pPr>
              <w:jc w:val="center"/>
              <w:rPr>
                <w:rFonts w:eastAsia="仿宋_GB2312"/>
                <w:sz w:val="24"/>
                <w:szCs w:val="24"/>
              </w:rPr>
            </w:pPr>
            <w:r>
              <w:rPr>
                <w:rFonts w:eastAsia="仿宋_GB2312"/>
                <w:sz w:val="24"/>
                <w:szCs w:val="24"/>
              </w:rPr>
              <w:t>总分</w:t>
            </w:r>
          </w:p>
        </w:tc>
        <w:tc>
          <w:tcPr>
            <w:tcW w:w="770" w:type="dxa"/>
            <w:vAlign w:val="center"/>
          </w:tcPr>
          <w:p w:rsidR="002027DF" w:rsidRDefault="002027DF" w:rsidP="008C4B60">
            <w:pPr>
              <w:jc w:val="left"/>
              <w:rPr>
                <w:rFonts w:eastAsia="仿宋_GB2312"/>
                <w:color w:val="000000"/>
                <w:sz w:val="24"/>
                <w:szCs w:val="24"/>
              </w:rPr>
            </w:pPr>
          </w:p>
        </w:tc>
      </w:tr>
    </w:tbl>
    <w:p w:rsidR="00794ADE" w:rsidRDefault="002027DF">
      <w:pPr>
        <w:rPr>
          <w:rFonts w:eastAsia="仿宋_GB2312"/>
          <w:sz w:val="30"/>
          <w:szCs w:val="30"/>
        </w:rPr>
      </w:pPr>
      <w:r>
        <w:rPr>
          <w:rFonts w:eastAsia="仿宋_GB2312"/>
          <w:sz w:val="24"/>
          <w:szCs w:val="24"/>
        </w:rPr>
        <w:t>注：绿色工厂必须满足各项必选要求，可选要求按照受</w:t>
      </w:r>
      <w:proofErr w:type="gramStart"/>
      <w:r>
        <w:rPr>
          <w:rFonts w:eastAsia="仿宋_GB2312"/>
          <w:sz w:val="24"/>
          <w:szCs w:val="24"/>
        </w:rPr>
        <w:t>评工厂满足</w:t>
      </w:r>
      <w:proofErr w:type="gramEnd"/>
      <w:r>
        <w:rPr>
          <w:rFonts w:eastAsia="仿宋_GB2312"/>
          <w:sz w:val="24"/>
          <w:szCs w:val="24"/>
        </w:rPr>
        <w:t>程度在</w:t>
      </w:r>
      <w:r>
        <w:rPr>
          <w:rFonts w:eastAsia="仿宋_GB2312"/>
          <w:sz w:val="24"/>
          <w:szCs w:val="24"/>
        </w:rPr>
        <w:t>0</w:t>
      </w:r>
      <w:r>
        <w:rPr>
          <w:rFonts w:eastAsia="仿宋_GB2312"/>
          <w:sz w:val="24"/>
          <w:szCs w:val="24"/>
        </w:rPr>
        <w:t>分到满分中取值。</w:t>
      </w:r>
    </w:p>
    <w:sectPr w:rsidR="00794ADE" w:rsidSect="00794ADE">
      <w:pgSz w:w="16838" w:h="11906" w:orient="landscape"/>
      <w:pgMar w:top="1803" w:right="1440" w:bottom="1803" w:left="1440" w:header="851" w:footer="992" w:gutter="0"/>
      <w:cols w:space="0"/>
      <w:docGrid w:type="lines" w:linePitch="43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72DF" w:rsidRDefault="00FD72DF" w:rsidP="00794ADE">
      <w:r>
        <w:separator/>
      </w:r>
    </w:p>
  </w:endnote>
  <w:endnote w:type="continuationSeparator" w:id="0">
    <w:p w:rsidR="00FD72DF" w:rsidRDefault="00FD72DF" w:rsidP="00794A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体">
    <w:altName w:val="宋体"/>
    <w:charset w:val="86"/>
    <w:family w:val="roma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TimesNewRomanPS-ItalicMT">
    <w:altName w:val="宋体"/>
    <w:charset w:val="86"/>
    <w:family w:val="auto"/>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A86" w:rsidRDefault="002B471E">
    <w:pPr>
      <w:pStyle w:val="a3"/>
      <w:framePr w:wrap="around" w:vAnchor="text" w:hAnchor="margin" w:xAlign="outside" w:y="1"/>
      <w:rPr>
        <w:rStyle w:val="a6"/>
      </w:rPr>
    </w:pPr>
    <w:r>
      <w:rPr>
        <w:rStyle w:val="a6"/>
      </w:rPr>
      <w:fldChar w:fldCharType="begin"/>
    </w:r>
    <w:r w:rsidR="00122A86">
      <w:rPr>
        <w:rStyle w:val="a6"/>
      </w:rPr>
      <w:instrText xml:space="preserve">PAGE  </w:instrText>
    </w:r>
    <w:r>
      <w:rPr>
        <w:rStyle w:val="a6"/>
      </w:rPr>
      <w:fldChar w:fldCharType="end"/>
    </w:r>
  </w:p>
  <w:p w:rsidR="00122A86" w:rsidRDefault="00122A86">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A86" w:rsidRDefault="002B471E">
    <w:pPr>
      <w:spacing w:line="220" w:lineRule="atLeast"/>
    </w:pPr>
    <w: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filled="f" stroked="f" strokeweight=".5pt">
          <v:textbox style="mso-fit-shape-to-text:t" inset="0,0,0,0">
            <w:txbxContent>
              <w:p w:rsidR="00122A86" w:rsidRDefault="002B471E">
                <w:pPr>
                  <w:pStyle w:val="a3"/>
                </w:pPr>
                <w:fldSimple w:instr=" PAGE  \* MERGEFORMAT ">
                  <w:r w:rsidR="00170ADA">
                    <w:rPr>
                      <w:noProof/>
                    </w:rPr>
                    <w:t>43</w:t>
                  </w:r>
                </w:fldSimple>
              </w:p>
            </w:txbxContent>
          </v:textbox>
          <w10:wrap anchorx="margin"/>
        </v:shape>
      </w:pict>
    </w:r>
  </w:p>
  <w:p w:rsidR="00122A86" w:rsidRDefault="00122A86">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72DF" w:rsidRDefault="00FD72DF" w:rsidP="00794ADE">
      <w:r>
        <w:separator/>
      </w:r>
    </w:p>
  </w:footnote>
  <w:footnote w:type="continuationSeparator" w:id="0">
    <w:p w:rsidR="00FD72DF" w:rsidRDefault="00FD72DF" w:rsidP="00794A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A86" w:rsidRDefault="00122A86">
    <w:pPr>
      <w:spacing w:line="220" w:lineRule="atLeas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C"/>
    <w:multiLevelType w:val="singleLevel"/>
    <w:tmpl w:val="0000000C"/>
    <w:lvl w:ilvl="0">
      <w:start w:val="1"/>
      <w:numFmt w:val="decimal"/>
      <w:suff w:val="space"/>
      <w:lvlText w:val="%1."/>
      <w:lvlJc w:val="left"/>
    </w:lvl>
  </w:abstractNum>
  <w:abstractNum w:abstractNumId="1">
    <w:nsid w:val="33626F27"/>
    <w:multiLevelType w:val="multilevel"/>
    <w:tmpl w:val="33626F27"/>
    <w:lvl w:ilvl="0">
      <w:start w:val="1"/>
      <w:numFmt w:val="decimal"/>
      <w:suff w:val="space"/>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
    <w:nsid w:val="4A9D1DE3"/>
    <w:multiLevelType w:val="multilevel"/>
    <w:tmpl w:val="4A9D1DE3"/>
    <w:lvl w:ilvl="0">
      <w:start w:val="1"/>
      <w:numFmt w:val="decimal"/>
      <w:suff w:val="space"/>
      <w:lvlText w:val="%1、"/>
      <w:lvlJc w:val="left"/>
      <w:pPr>
        <w:ind w:left="1320" w:hanging="72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VerticalSpacing w:val="218"/>
  <w:displayHorizontalDrawingGridEvery w:val="0"/>
  <w:displayVerticalDrawingGridEvery w:val="2"/>
  <w:characterSpacingControl w:val="compressPunctuation"/>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6FBB22F2"/>
    <w:rsid w:val="00057F01"/>
    <w:rsid w:val="000C1C42"/>
    <w:rsid w:val="00122A86"/>
    <w:rsid w:val="00170ADA"/>
    <w:rsid w:val="00184410"/>
    <w:rsid w:val="001B091E"/>
    <w:rsid w:val="002027DF"/>
    <w:rsid w:val="00211A04"/>
    <w:rsid w:val="00265BDC"/>
    <w:rsid w:val="00266436"/>
    <w:rsid w:val="002B471E"/>
    <w:rsid w:val="003152E4"/>
    <w:rsid w:val="003804DD"/>
    <w:rsid w:val="00395FAE"/>
    <w:rsid w:val="003D4C96"/>
    <w:rsid w:val="00416274"/>
    <w:rsid w:val="00515A98"/>
    <w:rsid w:val="00605A3E"/>
    <w:rsid w:val="006A495B"/>
    <w:rsid w:val="006B0B96"/>
    <w:rsid w:val="00787D03"/>
    <w:rsid w:val="00794ADE"/>
    <w:rsid w:val="00A14FC9"/>
    <w:rsid w:val="00A223D6"/>
    <w:rsid w:val="00A5288B"/>
    <w:rsid w:val="00B220ED"/>
    <w:rsid w:val="00C54DFA"/>
    <w:rsid w:val="00CC366D"/>
    <w:rsid w:val="00D765D0"/>
    <w:rsid w:val="00DB7F9B"/>
    <w:rsid w:val="00DD63E2"/>
    <w:rsid w:val="00DF686B"/>
    <w:rsid w:val="00E51A67"/>
    <w:rsid w:val="00E706EC"/>
    <w:rsid w:val="00E77942"/>
    <w:rsid w:val="00F873F2"/>
    <w:rsid w:val="00FD72DF"/>
    <w:rsid w:val="01E21CA6"/>
    <w:rsid w:val="4EAE0B4F"/>
    <w:rsid w:val="5985315B"/>
    <w:rsid w:val="63B33EC0"/>
    <w:rsid w:val="65335132"/>
    <w:rsid w:val="66D22101"/>
    <w:rsid w:val="6FBB22F2"/>
    <w:rsid w:val="71441487"/>
    <w:rsid w:val="7DF324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94ADE"/>
    <w:pPr>
      <w:widowControl w:val="0"/>
      <w:jc w:val="both"/>
    </w:pPr>
    <w:rPr>
      <w:rFonts w:ascii="Times New Roman" w:eastAsia="仿宋体" w:hAnsi="Times New Roman"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794ADE"/>
    <w:pPr>
      <w:tabs>
        <w:tab w:val="center" w:pos="4153"/>
        <w:tab w:val="right" w:pos="8306"/>
      </w:tabs>
      <w:snapToGrid w:val="0"/>
      <w:jc w:val="left"/>
    </w:pPr>
    <w:rPr>
      <w:sz w:val="18"/>
    </w:rPr>
  </w:style>
  <w:style w:type="paragraph" w:styleId="a4">
    <w:name w:val="header"/>
    <w:basedOn w:val="a"/>
    <w:link w:val="Char0"/>
    <w:qFormat/>
    <w:rsid w:val="00794ADE"/>
    <w:pPr>
      <w:pBdr>
        <w:bottom w:val="single" w:sz="6" w:space="1" w:color="auto"/>
      </w:pBdr>
      <w:tabs>
        <w:tab w:val="center" w:pos="4153"/>
        <w:tab w:val="right" w:pos="8306"/>
      </w:tabs>
      <w:snapToGrid w:val="0"/>
      <w:jc w:val="center"/>
    </w:pPr>
    <w:rPr>
      <w:sz w:val="18"/>
    </w:rPr>
  </w:style>
  <w:style w:type="paragraph" w:styleId="a5">
    <w:name w:val="Normal (Web)"/>
    <w:basedOn w:val="a"/>
    <w:qFormat/>
    <w:rsid w:val="00794ADE"/>
    <w:pPr>
      <w:widowControl/>
      <w:spacing w:before="100" w:beforeAutospacing="1" w:after="100" w:afterAutospacing="1" w:line="250" w:lineRule="atLeast"/>
      <w:jc w:val="left"/>
    </w:pPr>
    <w:rPr>
      <w:rFonts w:ascii="Arial Unicode MS" w:eastAsia="Arial Unicode MS" w:hAnsi="Arial Unicode MS" w:cs="Arial Unicode MS"/>
      <w:kern w:val="0"/>
      <w:sz w:val="24"/>
      <w:szCs w:val="24"/>
    </w:rPr>
  </w:style>
  <w:style w:type="character" w:styleId="a6">
    <w:name w:val="page number"/>
    <w:basedOn w:val="a0"/>
    <w:qFormat/>
    <w:rsid w:val="00794ADE"/>
  </w:style>
  <w:style w:type="paragraph" w:customStyle="1" w:styleId="2">
    <w:name w:val="列出段落2"/>
    <w:basedOn w:val="a"/>
    <w:uiPriority w:val="99"/>
    <w:qFormat/>
    <w:rsid w:val="00794ADE"/>
    <w:pPr>
      <w:ind w:firstLineChars="200" w:firstLine="420"/>
    </w:pPr>
    <w:rPr>
      <w:rFonts w:ascii="Calibri" w:eastAsia="宋体" w:hAnsi="Calibri" w:cs="Calibri"/>
      <w:sz w:val="21"/>
      <w:szCs w:val="21"/>
    </w:rPr>
  </w:style>
  <w:style w:type="paragraph" w:customStyle="1" w:styleId="1">
    <w:name w:val="列出段落1"/>
    <w:basedOn w:val="a"/>
    <w:uiPriority w:val="34"/>
    <w:qFormat/>
    <w:rsid w:val="00794ADE"/>
    <w:pPr>
      <w:ind w:firstLineChars="200" w:firstLine="420"/>
    </w:pPr>
    <w:rPr>
      <w:rFonts w:ascii="Calibri" w:eastAsia="宋体" w:hAnsi="Calibri" w:cs="Calibri"/>
      <w:sz w:val="21"/>
      <w:szCs w:val="21"/>
    </w:rPr>
  </w:style>
  <w:style w:type="paragraph" w:styleId="a7">
    <w:name w:val="List Paragraph"/>
    <w:basedOn w:val="a"/>
    <w:uiPriority w:val="99"/>
    <w:unhideWhenUsed/>
    <w:rsid w:val="00122A86"/>
    <w:pPr>
      <w:ind w:firstLineChars="200" w:firstLine="420"/>
    </w:pPr>
  </w:style>
  <w:style w:type="paragraph" w:customStyle="1" w:styleId="3">
    <w:name w:val="列出段落3"/>
    <w:basedOn w:val="a"/>
    <w:uiPriority w:val="34"/>
    <w:qFormat/>
    <w:rsid w:val="00E706EC"/>
    <w:pPr>
      <w:widowControl/>
      <w:spacing w:before="100" w:beforeAutospacing="1" w:after="100" w:afterAutospacing="1"/>
      <w:jc w:val="left"/>
    </w:pPr>
    <w:rPr>
      <w:rFonts w:ascii="宋体" w:eastAsia="宋体" w:hAnsi="宋体" w:cs="宋体"/>
      <w:kern w:val="0"/>
      <w:sz w:val="24"/>
      <w:szCs w:val="22"/>
    </w:rPr>
  </w:style>
  <w:style w:type="character" w:styleId="a8">
    <w:name w:val="Hyperlink"/>
    <w:qFormat/>
    <w:rsid w:val="002027DF"/>
    <w:rPr>
      <w:color w:val="0000FF"/>
      <w:u w:val="single"/>
    </w:rPr>
  </w:style>
  <w:style w:type="character" w:customStyle="1" w:styleId="Char0">
    <w:name w:val="页眉 Char"/>
    <w:link w:val="a4"/>
    <w:qFormat/>
    <w:rsid w:val="002027DF"/>
    <w:rPr>
      <w:rFonts w:ascii="Times New Roman" w:eastAsia="仿宋体" w:hAnsi="Times New Roman" w:cs="Times New Roman"/>
      <w:kern w:val="2"/>
      <w:sz w:val="18"/>
    </w:rPr>
  </w:style>
  <w:style w:type="character" w:customStyle="1" w:styleId="Char">
    <w:name w:val="页脚 Char"/>
    <w:link w:val="a3"/>
    <w:uiPriority w:val="99"/>
    <w:qFormat/>
    <w:rsid w:val="002027DF"/>
    <w:rPr>
      <w:rFonts w:ascii="Times New Roman" w:eastAsia="仿宋体" w:hAnsi="Times New Roman" w:cs="Times New Roman"/>
      <w:kern w:val="2"/>
      <w:sz w:val="18"/>
    </w:rPr>
  </w:style>
  <w:style w:type="character" w:customStyle="1" w:styleId="Char1">
    <w:name w:val="批注框文本 Char"/>
    <w:link w:val="a9"/>
    <w:qFormat/>
    <w:rsid w:val="002027DF"/>
    <w:rPr>
      <w:kern w:val="2"/>
      <w:sz w:val="18"/>
      <w:szCs w:val="18"/>
    </w:rPr>
  </w:style>
  <w:style w:type="paragraph" w:styleId="a9">
    <w:name w:val="Balloon Text"/>
    <w:basedOn w:val="a"/>
    <w:link w:val="Char1"/>
    <w:qFormat/>
    <w:rsid w:val="002027DF"/>
    <w:rPr>
      <w:rFonts w:asciiTheme="minorHAnsi" w:eastAsiaTheme="minorEastAsia" w:hAnsiTheme="minorHAnsi" w:cstheme="minorBidi"/>
      <w:sz w:val="18"/>
      <w:szCs w:val="18"/>
    </w:rPr>
  </w:style>
  <w:style w:type="character" w:customStyle="1" w:styleId="Char10">
    <w:name w:val="批注框文本 Char1"/>
    <w:basedOn w:val="a0"/>
    <w:link w:val="a9"/>
    <w:rsid w:val="002027DF"/>
    <w:rPr>
      <w:rFonts w:ascii="Times New Roman" w:eastAsia="仿宋体" w:hAnsi="Times New Roman" w:cs="Times New Roman"/>
      <w:kern w:val="2"/>
      <w:sz w:val="18"/>
      <w:szCs w:val="18"/>
    </w:rPr>
  </w:style>
  <w:style w:type="table" w:styleId="aa">
    <w:name w:val="Table Grid"/>
    <w:basedOn w:val="a1"/>
    <w:qFormat/>
    <w:rsid w:val="002027DF"/>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wmf"/><Relationship Id="rId18" Type="http://schemas.openxmlformats.org/officeDocument/2006/relationships/oleObject" Target="embeddings/oleObject3.bin"/><Relationship Id="rId26" Type="http://schemas.openxmlformats.org/officeDocument/2006/relationships/oleObject" Target="embeddings/oleObject7.bin"/><Relationship Id="rId3" Type="http://schemas.openxmlformats.org/officeDocument/2006/relationships/numbering" Target="numbering.xml"/><Relationship Id="rId21" Type="http://schemas.openxmlformats.org/officeDocument/2006/relationships/image" Target="media/image6.wmf"/><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4.wmf"/><Relationship Id="rId25" Type="http://schemas.openxmlformats.org/officeDocument/2006/relationships/image" Target="media/image8.wmf"/><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oleObject" Target="embeddings/oleObject4.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oleObject" Target="embeddings/oleObject6.bin"/><Relationship Id="rId5" Type="http://schemas.openxmlformats.org/officeDocument/2006/relationships/settings" Target="settings.xml"/><Relationship Id="rId15" Type="http://schemas.openxmlformats.org/officeDocument/2006/relationships/image" Target="media/image3.wmf"/><Relationship Id="rId23" Type="http://schemas.openxmlformats.org/officeDocument/2006/relationships/image" Target="media/image7.wmf"/><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5.wmf"/><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7D8C70-B575-480E-8261-EF7D5FE13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43</Pages>
  <Words>18272</Words>
  <Characters>4300</Characters>
  <Application>Microsoft Office Word</Application>
  <DocSecurity>0</DocSecurity>
  <Lines>35</Lines>
  <Paragraphs>45</Paragraphs>
  <ScaleCrop>false</ScaleCrop>
  <Company>Microsoft</Company>
  <LinksUpToDate>false</LinksUpToDate>
  <CharactersWithSpaces>22527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victoria</dc:creator>
  <cp:lastModifiedBy>PC</cp:lastModifiedBy>
  <cp:revision>4</cp:revision>
  <dcterms:created xsi:type="dcterms:W3CDTF">2020-03-13T03:41:00Z</dcterms:created>
  <dcterms:modified xsi:type="dcterms:W3CDTF">2020-03-22T17:29:00Z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